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C7" w:rsidRDefault="003539C7">
      <w:pPr>
        <w:rPr>
          <w:b/>
        </w:rPr>
      </w:pPr>
      <w:r>
        <w:rPr>
          <w:b/>
        </w:rPr>
        <w:t>OSNOVNA ŠKOLA ŽUTI BRIJEG</w:t>
      </w:r>
    </w:p>
    <w:p w:rsidR="003539C7" w:rsidRDefault="003539C7">
      <w:pPr>
        <w:rPr>
          <w:b/>
        </w:rPr>
      </w:pPr>
      <w:r>
        <w:rPr>
          <w:b/>
        </w:rPr>
        <w:t>Vrtnjakovečka 8</w:t>
      </w:r>
    </w:p>
    <w:p w:rsidR="003539C7" w:rsidRDefault="003539C7">
      <w:pPr>
        <w:rPr>
          <w:b/>
        </w:rPr>
      </w:pPr>
      <w:r>
        <w:rPr>
          <w:b/>
        </w:rPr>
        <w:t>10040 ZAGREB</w:t>
      </w:r>
    </w:p>
    <w:p w:rsidR="003539C7" w:rsidRDefault="003539C7">
      <w:pPr>
        <w:rPr>
          <w:b/>
        </w:rPr>
      </w:pPr>
      <w:r>
        <w:rPr>
          <w:b/>
        </w:rPr>
        <w:t>MB:03264335</w:t>
      </w:r>
    </w:p>
    <w:p w:rsidR="003539C7" w:rsidRDefault="003539C7">
      <w:pPr>
        <w:rPr>
          <w:b/>
        </w:rPr>
      </w:pPr>
      <w:r>
        <w:rPr>
          <w:b/>
        </w:rPr>
        <w:t>OIB:36955576207</w:t>
      </w:r>
      <w:r w:rsidR="003E7914">
        <w:rPr>
          <w:b/>
        </w:rPr>
        <w:t xml:space="preserve"> </w:t>
      </w:r>
    </w:p>
    <w:p w:rsidR="0063476F" w:rsidRDefault="003539C7">
      <w:pPr>
        <w:rPr>
          <w:b/>
        </w:rPr>
      </w:pPr>
      <w:r>
        <w:rPr>
          <w:b/>
        </w:rPr>
        <w:t>TEL:01/2852-224</w:t>
      </w:r>
      <w:r w:rsidR="003E7914">
        <w:rPr>
          <w:b/>
        </w:rPr>
        <w:t xml:space="preserve">               </w:t>
      </w:r>
    </w:p>
    <w:p w:rsidR="0063476F" w:rsidRDefault="0063476F">
      <w:pPr>
        <w:rPr>
          <w:b/>
        </w:rPr>
      </w:pPr>
    </w:p>
    <w:p w:rsidR="0063476F" w:rsidRDefault="0063476F">
      <w:pPr>
        <w:rPr>
          <w:b/>
        </w:rPr>
      </w:pPr>
    </w:p>
    <w:p w:rsidR="0063476F" w:rsidRDefault="0063476F">
      <w:pPr>
        <w:rPr>
          <w:b/>
        </w:rPr>
      </w:pPr>
    </w:p>
    <w:p w:rsidR="0063476F" w:rsidRDefault="0063476F">
      <w:pPr>
        <w:rPr>
          <w:b/>
        </w:rPr>
      </w:pPr>
    </w:p>
    <w:p w:rsidR="00D46C2C" w:rsidRDefault="003E7914">
      <w:pPr>
        <w:rPr>
          <w:b/>
        </w:rPr>
      </w:pPr>
      <w:r>
        <w:rPr>
          <w:b/>
        </w:rPr>
        <w:t xml:space="preserve">               </w:t>
      </w:r>
      <w:r w:rsidR="0063476F">
        <w:rPr>
          <w:b/>
        </w:rPr>
        <w:t xml:space="preserve">               </w:t>
      </w:r>
      <w:r>
        <w:rPr>
          <w:b/>
        </w:rPr>
        <w:t xml:space="preserve">  BILJEŠKE UZ FINANCIJSKI IZVJEŠTAJ</w:t>
      </w:r>
    </w:p>
    <w:p w:rsidR="00D46C2C" w:rsidRDefault="003E7914" w:rsidP="003E7914">
      <w:pPr>
        <w:tabs>
          <w:tab w:val="left" w:pos="1575"/>
        </w:tabs>
        <w:rPr>
          <w:b/>
        </w:rPr>
      </w:pPr>
      <w:r>
        <w:rPr>
          <w:b/>
        </w:rPr>
        <w:t xml:space="preserve">                              za razdoblje 1. siječanj - 31. prosinac 201</w:t>
      </w:r>
      <w:r w:rsidR="00A17FBA">
        <w:rPr>
          <w:b/>
        </w:rPr>
        <w:t>9</w:t>
      </w:r>
      <w:r>
        <w:rPr>
          <w:b/>
        </w:rPr>
        <w:t>. godine</w:t>
      </w:r>
    </w:p>
    <w:p w:rsidR="00D46C2C" w:rsidRDefault="00D46C2C">
      <w:pPr>
        <w:rPr>
          <w:b/>
        </w:rPr>
      </w:pPr>
    </w:p>
    <w:p w:rsidR="003E7914" w:rsidRDefault="003E7914">
      <w:pPr>
        <w:rPr>
          <w:b/>
        </w:rPr>
      </w:pPr>
      <w:bookmarkStart w:id="0" w:name="_GoBack"/>
      <w:bookmarkEnd w:id="0"/>
    </w:p>
    <w:p w:rsidR="00401FBF" w:rsidRDefault="00401FBF"/>
    <w:p w:rsidR="00D12479" w:rsidRDefault="00AA5E47">
      <w:pPr>
        <w:jc w:val="both"/>
      </w:pPr>
      <w:r>
        <w:t xml:space="preserve">                   </w:t>
      </w:r>
      <w:r w:rsidR="00D12479">
        <w:t xml:space="preserve">U ovom izvještajnom razdoblju ukupni prihodi poslovanja iznose </w:t>
      </w:r>
      <w:r w:rsidR="00F5192A">
        <w:t>1</w:t>
      </w:r>
      <w:r w:rsidR="004A54FD">
        <w:t>2.</w:t>
      </w:r>
      <w:r w:rsidR="00DE2B70">
        <w:t>686.347,00</w:t>
      </w:r>
      <w:r w:rsidR="00D12479">
        <w:t xml:space="preserve"> kuna i </w:t>
      </w:r>
      <w:r w:rsidR="00D5267B">
        <w:t>veći</w:t>
      </w:r>
      <w:r w:rsidR="00D12479">
        <w:t xml:space="preserve"> su za </w:t>
      </w:r>
      <w:r w:rsidR="00DE2B70">
        <w:t>4</w:t>
      </w:r>
      <w:r w:rsidR="003173C2">
        <w:t>.3</w:t>
      </w:r>
      <w:r w:rsidR="00D12479">
        <w:t xml:space="preserve"> % u odnosu na prethodnu godinu.</w:t>
      </w:r>
    </w:p>
    <w:p w:rsidR="00E461C1" w:rsidRDefault="00AA5E47">
      <w:pPr>
        <w:jc w:val="both"/>
      </w:pPr>
      <w:r>
        <w:t xml:space="preserve">                   </w:t>
      </w:r>
      <w:r w:rsidR="0082002F">
        <w:t xml:space="preserve">U </w:t>
      </w:r>
      <w:r w:rsidR="003173C2">
        <w:t>navedenom</w:t>
      </w:r>
      <w:r w:rsidR="0082002F">
        <w:t xml:space="preserve"> razd</w:t>
      </w:r>
      <w:r w:rsidR="00266F07">
        <w:t>o</w:t>
      </w:r>
      <w:r w:rsidR="0082002F">
        <w:t>blju</w:t>
      </w:r>
      <w:r w:rsidR="00D12479">
        <w:t xml:space="preserve"> ostvareni</w:t>
      </w:r>
      <w:r w:rsidR="00401FBF">
        <w:t xml:space="preserve"> su</w:t>
      </w:r>
      <w:r w:rsidR="008B6424">
        <w:t xml:space="preserve"> veći</w:t>
      </w:r>
      <w:r w:rsidR="004A54FD">
        <w:t xml:space="preserve">  pri</w:t>
      </w:r>
      <w:r w:rsidR="00F40D3B">
        <w:t xml:space="preserve">hodi </w:t>
      </w:r>
      <w:r w:rsidR="00DE2B70">
        <w:t>u odnosu na</w:t>
      </w:r>
      <w:r w:rsidR="003173C2">
        <w:t xml:space="preserve"> prošlu godinu</w:t>
      </w:r>
      <w:r w:rsidR="00F40D3B">
        <w:t xml:space="preserve"> </w:t>
      </w:r>
      <w:r w:rsidR="00DE2B70">
        <w:t xml:space="preserve"> iz razloga  dodjele  s</w:t>
      </w:r>
      <w:r>
        <w:t>r</w:t>
      </w:r>
      <w:r w:rsidR="00DE2B70">
        <w:t xml:space="preserve">edstava </w:t>
      </w:r>
      <w:r>
        <w:t xml:space="preserve"> Ministarstva znanosti i obrazovanja  za nabavku nastavnih sredstava pomagala potrošnih materijala, opreme , knjiga i ostalih uređaja za poboljšanje standarda i procesa nastave </w:t>
      </w:r>
      <w:r w:rsidR="00F40D3B">
        <w:t>.</w:t>
      </w:r>
      <w:r>
        <w:t xml:space="preserve"> </w:t>
      </w:r>
    </w:p>
    <w:p w:rsidR="00E461C1" w:rsidRDefault="00E461C1">
      <w:pPr>
        <w:jc w:val="both"/>
      </w:pPr>
      <w:r>
        <w:t xml:space="preserve">                   </w:t>
      </w:r>
      <w:r w:rsidR="00AA5E47">
        <w:t xml:space="preserve">Uz navedeno ostvareni su i </w:t>
      </w:r>
      <w:r>
        <w:t xml:space="preserve"> povećani </w:t>
      </w:r>
      <w:r w:rsidR="00AA5E47">
        <w:t>prihodi od Gradskog ureda za obrazovanje  za sanaciju sanitarnog čvora,</w:t>
      </w:r>
      <w:r w:rsidR="00F40D3B">
        <w:t xml:space="preserve"> </w:t>
      </w:r>
      <w:r>
        <w:t>grijanja i nabavku namještaja za učionice.</w:t>
      </w:r>
    </w:p>
    <w:p w:rsidR="001B0E1E" w:rsidRDefault="00E461C1">
      <w:pPr>
        <w:jc w:val="both"/>
      </w:pPr>
      <w:r>
        <w:t xml:space="preserve">                   Djelatnicima u produženom boravku povećana je plaća u 2019. za dodjelu Gradskog dodatka što nije bilo u prethodnom razdoblju.</w:t>
      </w:r>
    </w:p>
    <w:p w:rsidR="003A454F" w:rsidRDefault="003A454F">
      <w:pPr>
        <w:jc w:val="both"/>
      </w:pPr>
    </w:p>
    <w:p w:rsidR="001B0E1E" w:rsidRPr="00F86EE0" w:rsidRDefault="001B0E1E">
      <w:pPr>
        <w:jc w:val="both"/>
        <w:rPr>
          <w:b/>
        </w:rPr>
      </w:pPr>
      <w:r w:rsidRPr="00F86EE0">
        <w:rPr>
          <w:b/>
        </w:rPr>
        <w:t>PRIHODI</w:t>
      </w:r>
    </w:p>
    <w:p w:rsidR="00D12479" w:rsidRDefault="00F40D3B" w:rsidP="00F40D3B">
      <w:pPr>
        <w:tabs>
          <w:tab w:val="left" w:pos="7500"/>
        </w:tabs>
        <w:jc w:val="both"/>
      </w:pPr>
      <w:r>
        <w:tab/>
      </w:r>
    </w:p>
    <w:p w:rsidR="00F40D3B" w:rsidRDefault="00F40D3B" w:rsidP="00F40D3B">
      <w:pPr>
        <w:tabs>
          <w:tab w:val="left" w:pos="7500"/>
        </w:tabs>
        <w:jc w:val="both"/>
      </w:pPr>
    </w:p>
    <w:p w:rsidR="00D12479" w:rsidRDefault="00D12479"/>
    <w:p w:rsidR="002461ED" w:rsidRPr="001A64E8" w:rsidRDefault="00096D79" w:rsidP="00F40D3B">
      <w:pPr>
        <w:rPr>
          <w:b/>
          <w:sz w:val="22"/>
        </w:rPr>
      </w:pPr>
      <w:r>
        <w:rPr>
          <w:sz w:val="22"/>
        </w:rPr>
        <w:t xml:space="preserve">1.   </w:t>
      </w:r>
      <w:r w:rsidR="00F40D3B" w:rsidRPr="001A64E8">
        <w:rPr>
          <w:sz w:val="22"/>
        </w:rPr>
        <w:t>Bilješke uz Izvještaj o prihodima i rashodima,</w:t>
      </w:r>
      <w:r w:rsidR="003173C2">
        <w:rPr>
          <w:sz w:val="22"/>
        </w:rPr>
        <w:t xml:space="preserve"> </w:t>
      </w:r>
      <w:r w:rsidR="00F40D3B" w:rsidRPr="001A64E8">
        <w:rPr>
          <w:sz w:val="22"/>
        </w:rPr>
        <w:t>primicima i izdacima</w:t>
      </w:r>
      <w:r w:rsidR="00F40D3B" w:rsidRPr="001A64E8">
        <w:rPr>
          <w:b/>
          <w:sz w:val="22"/>
        </w:rPr>
        <w:t>-Obrazac</w:t>
      </w:r>
      <w:r w:rsidR="00D12479" w:rsidRPr="001A64E8">
        <w:rPr>
          <w:b/>
          <w:sz w:val="22"/>
        </w:rPr>
        <w:t xml:space="preserve"> PR-RAS</w:t>
      </w:r>
    </w:p>
    <w:p w:rsidR="00F33870" w:rsidRDefault="00F33870" w:rsidP="00F33870"/>
    <w:p w:rsidR="002461ED" w:rsidRDefault="002461ED" w:rsidP="002461ED">
      <w:r>
        <w:t xml:space="preserve">AOP  </w:t>
      </w:r>
      <w:r w:rsidR="0012573D">
        <w:t>058</w:t>
      </w:r>
      <w:r>
        <w:t xml:space="preserve">   /63</w:t>
      </w:r>
      <w:r w:rsidR="0012573D">
        <w:t>41</w:t>
      </w:r>
      <w:r>
        <w:t>.Ostale te</w:t>
      </w:r>
      <w:r w:rsidR="0012573D">
        <w:t xml:space="preserve">kuće potpore unutar opće države. </w:t>
      </w:r>
      <w:r>
        <w:t xml:space="preserve">Prihodi s naslova pomoći iznose </w:t>
      </w:r>
      <w:r w:rsidR="00E461C1">
        <w:t>10.676</w:t>
      </w:r>
      <w:r>
        <w:t xml:space="preserve">,00 kn. </w:t>
      </w:r>
      <w:r w:rsidR="0012573D">
        <w:t>za prijevoz učenika</w:t>
      </w:r>
      <w:r w:rsidR="003173C2">
        <w:t xml:space="preserve"> u posebnim razrednim odjelima ,nismo imali </w:t>
      </w:r>
      <w:r w:rsidR="00E461C1">
        <w:t>za cijelo prošlo obračunsko razdoblje isplatu.</w:t>
      </w:r>
    </w:p>
    <w:p w:rsidR="00F33870" w:rsidRDefault="00F33870" w:rsidP="002461ED"/>
    <w:p w:rsidR="00D12479" w:rsidRDefault="00D12479"/>
    <w:p w:rsidR="002461ED" w:rsidRDefault="00D12479">
      <w:pPr>
        <w:jc w:val="both"/>
      </w:pPr>
      <w:r>
        <w:t>AOP 0</w:t>
      </w:r>
      <w:r w:rsidR="0082002F">
        <w:t>6</w:t>
      </w:r>
      <w:r w:rsidR="0012573D">
        <w:t>4</w:t>
      </w:r>
      <w:r w:rsidR="0082002F">
        <w:t>/6361</w:t>
      </w:r>
      <w:r>
        <w:t xml:space="preserve">. </w:t>
      </w:r>
      <w:r w:rsidR="000E08B8">
        <w:t>–Prihodi iz proračuna za financiranje plaće ,doprinosa, te svih naknada i pomoći po kolektivnim Ugovorima .</w:t>
      </w:r>
      <w:r w:rsidR="00266F07">
        <w:t xml:space="preserve"> Prihodi</w:t>
      </w:r>
      <w:r w:rsidR="002D6B17">
        <w:t xml:space="preserve"> iznose 8.</w:t>
      </w:r>
      <w:r w:rsidR="00E461C1">
        <w:t>950</w:t>
      </w:r>
      <w:r w:rsidR="002D6B17">
        <w:t>,</w:t>
      </w:r>
      <w:r w:rsidR="00E461C1">
        <w:t>751</w:t>
      </w:r>
      <w:r w:rsidR="00833248">
        <w:t xml:space="preserve"> </w:t>
      </w:r>
      <w:r w:rsidR="00D82EEF">
        <w:t xml:space="preserve"> veći su </w:t>
      </w:r>
      <w:r w:rsidR="002D6B17">
        <w:t>6,</w:t>
      </w:r>
      <w:r w:rsidR="00E461C1">
        <w:t>8</w:t>
      </w:r>
      <w:r w:rsidR="00D82EEF">
        <w:t>% u odnosu za isto</w:t>
      </w:r>
      <w:r w:rsidR="00266F07">
        <w:t xml:space="preserve">  razdoblje prošle godine</w:t>
      </w:r>
      <w:r w:rsidR="00D82EEF">
        <w:t xml:space="preserve"> a upravo zbog </w:t>
      </w:r>
      <w:r w:rsidR="00484CB6">
        <w:t>gore navedenog</w:t>
      </w:r>
      <w:r w:rsidR="002D6B17">
        <w:t xml:space="preserve"> .</w:t>
      </w:r>
      <w:r w:rsidR="00D82EEF">
        <w:t xml:space="preserve"> </w:t>
      </w:r>
    </w:p>
    <w:p w:rsidR="002461ED" w:rsidRDefault="002461ED">
      <w:pPr>
        <w:jc w:val="both"/>
      </w:pPr>
    </w:p>
    <w:p w:rsidR="002461ED" w:rsidRDefault="002461ED">
      <w:pPr>
        <w:jc w:val="both"/>
      </w:pPr>
    </w:p>
    <w:p w:rsidR="00D12479" w:rsidRDefault="00125301">
      <w:pPr>
        <w:jc w:val="both"/>
      </w:pPr>
      <w:r>
        <w:t>AOP 11</w:t>
      </w:r>
      <w:r w:rsidR="00D82EEF">
        <w:t>6</w:t>
      </w:r>
      <w:r w:rsidR="00D12479">
        <w:t xml:space="preserve"> / 6</w:t>
      </w:r>
      <w:r>
        <w:t>526</w:t>
      </w:r>
      <w:r w:rsidR="00D12479">
        <w:t xml:space="preserve"> – </w:t>
      </w:r>
      <w:r>
        <w:t>Ostali nespomenuti prihodi</w:t>
      </w:r>
    </w:p>
    <w:p w:rsidR="00D12479" w:rsidRDefault="0037324C">
      <w:pPr>
        <w:jc w:val="both"/>
      </w:pPr>
      <w:r>
        <w:t>U</w:t>
      </w:r>
      <w:r w:rsidR="00D12479">
        <w:t xml:space="preserve"> iznosu od </w:t>
      </w:r>
      <w:r w:rsidR="00484CB6">
        <w:t>866.360</w:t>
      </w:r>
      <w:r w:rsidR="00C75F4D">
        <w:t>,00</w:t>
      </w:r>
      <w:r w:rsidR="00D12479">
        <w:t xml:space="preserve"> kuna su novčana sredstva koja su dobivena za sufinanciranje</w:t>
      </w:r>
      <w:r w:rsidR="0085291D">
        <w:t xml:space="preserve"> boravka djece po programu Škola u prirod za pokriće troškova po računima</w:t>
      </w:r>
      <w:r w:rsidR="00401FBF">
        <w:t>.</w:t>
      </w:r>
      <w:r w:rsidR="0085291D">
        <w:t xml:space="preserve"> Za plaće djelatnika u boravku</w:t>
      </w:r>
      <w:r w:rsidR="00514A01">
        <w:t xml:space="preserve"> od strane roditelja korisnika usluga uplaćeno je</w:t>
      </w:r>
      <w:r w:rsidR="002D6B17">
        <w:t xml:space="preserve"> 24</w:t>
      </w:r>
      <w:r w:rsidR="00484CB6">
        <w:t>0.000,00</w:t>
      </w:r>
      <w:r w:rsidR="0085291D">
        <w:t xml:space="preserve"> kn</w:t>
      </w:r>
      <w:r w:rsidR="00A4718E">
        <w:t xml:space="preserve">. Sufinanciranje usluge participacije i slično za prehranu u školi uplaćeno je </w:t>
      </w:r>
      <w:r w:rsidR="00484CB6">
        <w:t>535.847,00</w:t>
      </w:r>
      <w:r w:rsidR="002D6B17">
        <w:t xml:space="preserve"> </w:t>
      </w:r>
      <w:r w:rsidR="00A4718E">
        <w:t>kn. Prihodi s naslova osiguranja</w:t>
      </w:r>
      <w:r w:rsidR="00831E63">
        <w:t>,</w:t>
      </w:r>
      <w:r w:rsidR="00A4718E">
        <w:t xml:space="preserve"> refundacije štete </w:t>
      </w:r>
      <w:r w:rsidR="00831E63">
        <w:t xml:space="preserve">iznose </w:t>
      </w:r>
      <w:r w:rsidR="00484CB6">
        <w:t>26.361</w:t>
      </w:r>
      <w:r w:rsidR="00831E63">
        <w:t>,00 kn. Ostali prihodi za posebne namjene –</w:t>
      </w:r>
      <w:r w:rsidR="00484CB6">
        <w:t>48.491,00</w:t>
      </w:r>
      <w:r w:rsidR="003F54CA">
        <w:t xml:space="preserve"> kn</w:t>
      </w:r>
      <w:r w:rsidR="00273E4C">
        <w:t xml:space="preserve">. </w:t>
      </w:r>
      <w:r w:rsidR="00484CB6">
        <w:t xml:space="preserve">Nešto su manji prihodi a </w:t>
      </w:r>
      <w:r w:rsidR="009E1D1D">
        <w:t xml:space="preserve">to </w:t>
      </w:r>
      <w:r w:rsidR="00273E4C">
        <w:t xml:space="preserve"> govori da je</w:t>
      </w:r>
      <w:r w:rsidR="009E1D1D">
        <w:t xml:space="preserve"> za</w:t>
      </w:r>
      <w:r w:rsidR="00273E4C">
        <w:t xml:space="preserve"> </w:t>
      </w:r>
      <w:r w:rsidR="009E1D1D">
        <w:t xml:space="preserve">vrijeme štrajka djelatnika i obustave nastave rezultiralo umanjenjem .  </w:t>
      </w:r>
    </w:p>
    <w:p w:rsidR="00273E4C" w:rsidRDefault="00273E4C">
      <w:pPr>
        <w:jc w:val="both"/>
      </w:pPr>
    </w:p>
    <w:p w:rsidR="00D82EEF" w:rsidRDefault="00D82EEF">
      <w:pPr>
        <w:jc w:val="both"/>
      </w:pPr>
    </w:p>
    <w:p w:rsidR="00310717" w:rsidRDefault="00D12479">
      <w:pPr>
        <w:jc w:val="both"/>
      </w:pPr>
      <w:r>
        <w:t>AOP 1</w:t>
      </w:r>
      <w:r w:rsidR="00831E63">
        <w:t>2</w:t>
      </w:r>
      <w:r w:rsidR="009E1D1D">
        <w:t>6</w:t>
      </w:r>
      <w:r>
        <w:t xml:space="preserve"> / 6</w:t>
      </w:r>
      <w:r w:rsidR="00831E63">
        <w:t>615</w:t>
      </w:r>
      <w:r>
        <w:t xml:space="preserve"> – Prihodi</w:t>
      </w:r>
      <w:r w:rsidR="00273E4C">
        <w:t xml:space="preserve"> </w:t>
      </w:r>
      <w:r w:rsidR="00310717">
        <w:t>od pruženih usluga</w:t>
      </w:r>
      <w:r w:rsidR="00273E4C">
        <w:t xml:space="preserve"> </w:t>
      </w:r>
      <w:r w:rsidR="009E1D1D">
        <w:t>71.455</w:t>
      </w:r>
      <w:r w:rsidR="003F54CA">
        <w:t>,00 kn.</w:t>
      </w:r>
    </w:p>
    <w:p w:rsidR="003E7248" w:rsidRDefault="00310717">
      <w:pPr>
        <w:jc w:val="both"/>
      </w:pPr>
      <w:r>
        <w:t>Pod ov</w:t>
      </w:r>
      <w:r w:rsidR="00D12479">
        <w:t xml:space="preserve">om stavkom su ostvareni prihodi od </w:t>
      </w:r>
      <w:r w:rsidR="003E7248">
        <w:t xml:space="preserve">najma dvorane i podrumskog dijela škole </w:t>
      </w:r>
      <w:r w:rsidR="00D12479">
        <w:t>od strane  korisnika usluga</w:t>
      </w:r>
      <w:r w:rsidR="003E7248">
        <w:t xml:space="preserve"> u iznosu od</w:t>
      </w:r>
      <w:r w:rsidR="009E1D1D">
        <w:t xml:space="preserve"> 71.455</w:t>
      </w:r>
      <w:r w:rsidR="002461ED">
        <w:t>,00</w:t>
      </w:r>
      <w:r w:rsidR="009E1D1D">
        <w:t xml:space="preserve"> kn </w:t>
      </w:r>
      <w:r w:rsidR="00C75F4D">
        <w:t>.</w:t>
      </w:r>
    </w:p>
    <w:p w:rsidR="003F54CA" w:rsidRDefault="003F54CA">
      <w:pPr>
        <w:jc w:val="both"/>
      </w:pPr>
    </w:p>
    <w:p w:rsidR="00C75F4D" w:rsidRDefault="00C75F4D">
      <w:pPr>
        <w:jc w:val="both"/>
      </w:pPr>
    </w:p>
    <w:p w:rsidR="00D12479" w:rsidRDefault="00D12479">
      <w:pPr>
        <w:jc w:val="both"/>
      </w:pPr>
      <w:r>
        <w:t>AOP 1</w:t>
      </w:r>
      <w:r w:rsidR="003F54CA">
        <w:t>33</w:t>
      </w:r>
      <w:r>
        <w:t xml:space="preserve"> / 6</w:t>
      </w:r>
      <w:r w:rsidR="00310717">
        <w:t>711</w:t>
      </w:r>
      <w:r>
        <w:t xml:space="preserve"> Prihodi </w:t>
      </w:r>
      <w:r w:rsidR="00310717">
        <w:t>iz nadležnog proračuna za financiranje rashoda poslovanja</w:t>
      </w:r>
    </w:p>
    <w:p w:rsidR="00977E7D" w:rsidRDefault="00D12479">
      <w:pPr>
        <w:jc w:val="both"/>
      </w:pPr>
      <w:r>
        <w:t xml:space="preserve"> Pod ovom stavkom su ostvareni prihodi od nadležnog proračuna za pokriće rashoda </w:t>
      </w:r>
      <w:r w:rsidR="009E1D1D">
        <w:t xml:space="preserve">    </w:t>
      </w:r>
      <w:r>
        <w:t>poslov</w:t>
      </w:r>
      <w:r w:rsidR="00F33870">
        <w:t>anja 2.</w:t>
      </w:r>
      <w:r w:rsidR="009E1D1D">
        <w:t>486.156</w:t>
      </w:r>
      <w:r w:rsidR="00F33870">
        <w:t>,00 kn.</w:t>
      </w:r>
      <w:r w:rsidR="00273E4C">
        <w:t xml:space="preserve"> </w:t>
      </w:r>
      <w:r w:rsidR="009E1D1D">
        <w:t>Manji su za 9,2%</w:t>
      </w:r>
      <w:r w:rsidR="008D1038">
        <w:t xml:space="preserve">  a razlog je manja doznaka sredstava za udžbenike koje je financiralo u 2019. Ministarstvo znanosti  i obrazovanja.</w:t>
      </w:r>
    </w:p>
    <w:p w:rsidR="003F54CA" w:rsidRDefault="003F54CA">
      <w:pPr>
        <w:jc w:val="both"/>
      </w:pPr>
    </w:p>
    <w:p w:rsidR="00D12479" w:rsidRDefault="00D12479">
      <w:pPr>
        <w:jc w:val="both"/>
      </w:pPr>
      <w:r>
        <w:t>AOP 149 / 311 Plaće (bruto)</w:t>
      </w:r>
      <w:r w:rsidR="00266F89">
        <w:t xml:space="preserve"> dio mase koji se odnosi</w:t>
      </w:r>
      <w:r w:rsidR="00F86EE0">
        <w:t xml:space="preserve"> i</w:t>
      </w:r>
      <w:r w:rsidR="004D535C">
        <w:t xml:space="preserve"> na</w:t>
      </w:r>
      <w:r w:rsidR="00266F89">
        <w:t xml:space="preserve"> zaposlene preko Grada</w:t>
      </w:r>
    </w:p>
    <w:p w:rsidR="00D12479" w:rsidRDefault="00D12479">
      <w:pPr>
        <w:jc w:val="both"/>
      </w:pPr>
      <w:r>
        <w:t>Pod ovom stavkom</w:t>
      </w:r>
      <w:r w:rsidR="00F86EE0">
        <w:t xml:space="preserve"> </w:t>
      </w:r>
      <w:r>
        <w:t>ostvareni</w:t>
      </w:r>
      <w:r w:rsidR="00F86EE0">
        <w:t xml:space="preserve"> su</w:t>
      </w:r>
      <w:r>
        <w:t xml:space="preserve"> </w:t>
      </w:r>
      <w:r w:rsidR="00266F89">
        <w:t>priho</w:t>
      </w:r>
      <w:r>
        <w:t xml:space="preserve">di na ime </w:t>
      </w:r>
      <w:r w:rsidR="00266F89">
        <w:t>rashoda</w:t>
      </w:r>
      <w:r w:rsidR="00F86EE0">
        <w:t xml:space="preserve"> za plaće </w:t>
      </w:r>
      <w:r w:rsidR="004D535C">
        <w:t xml:space="preserve"> </w:t>
      </w:r>
      <w:r w:rsidR="00F86EE0">
        <w:t xml:space="preserve">i doprinose na plaće </w:t>
      </w:r>
      <w:r w:rsidR="00977E7D">
        <w:t xml:space="preserve"> u ukupnom iznosu od </w:t>
      </w:r>
      <w:r w:rsidR="00F86EE0">
        <w:t>9.</w:t>
      </w:r>
      <w:r w:rsidR="008D1038">
        <w:t>525.929</w:t>
      </w:r>
      <w:r w:rsidR="00F86EE0">
        <w:t xml:space="preserve">,00 </w:t>
      </w:r>
      <w:r w:rsidR="00321D75">
        <w:t>kn i nalaze se u iznosu .</w:t>
      </w:r>
    </w:p>
    <w:p w:rsidR="00D12479" w:rsidRDefault="00D12479">
      <w:pPr>
        <w:jc w:val="both"/>
      </w:pPr>
    </w:p>
    <w:p w:rsidR="00D12479" w:rsidRDefault="00D12479">
      <w:pPr>
        <w:jc w:val="both"/>
      </w:pPr>
    </w:p>
    <w:p w:rsidR="00D12479" w:rsidRPr="00020649" w:rsidRDefault="00223120">
      <w:pPr>
        <w:jc w:val="both"/>
        <w:rPr>
          <w:b/>
        </w:rPr>
      </w:pPr>
      <w:r w:rsidRPr="00020649">
        <w:rPr>
          <w:b/>
        </w:rPr>
        <w:t>RASHODI</w:t>
      </w:r>
    </w:p>
    <w:p w:rsidR="00D12479" w:rsidRDefault="00D12479">
      <w:pPr>
        <w:jc w:val="both"/>
      </w:pPr>
    </w:p>
    <w:p w:rsidR="00D12479" w:rsidRDefault="00D12479">
      <w:pPr>
        <w:jc w:val="both"/>
      </w:pPr>
      <w:r>
        <w:t>AOP 1</w:t>
      </w:r>
      <w:r w:rsidR="00F86EE0">
        <w:t>49</w:t>
      </w:r>
      <w:r>
        <w:t xml:space="preserve"> / 3</w:t>
      </w:r>
      <w:r w:rsidR="00805719">
        <w:t>1</w:t>
      </w:r>
    </w:p>
    <w:p w:rsidR="00805719" w:rsidRDefault="001B0E1E">
      <w:pPr>
        <w:jc w:val="both"/>
      </w:pPr>
      <w:r>
        <w:t xml:space="preserve">Rashodi za zaposlene. Ukupni rashodi za zaposlene za navedeno razdoblje iznose </w:t>
      </w:r>
      <w:r w:rsidR="008D1038">
        <w:t>7.890.112</w:t>
      </w:r>
      <w:r w:rsidR="00CF1143">
        <w:t>,</w:t>
      </w:r>
      <w:r>
        <w:t>0</w:t>
      </w:r>
      <w:r w:rsidR="00581CF0">
        <w:t>0</w:t>
      </w:r>
      <w:r>
        <w:t xml:space="preserve"> kn.</w:t>
      </w:r>
    </w:p>
    <w:p w:rsidR="00805719" w:rsidRDefault="00805719">
      <w:pPr>
        <w:jc w:val="both"/>
      </w:pPr>
    </w:p>
    <w:p w:rsidR="00805719" w:rsidRDefault="00805719">
      <w:pPr>
        <w:jc w:val="both"/>
      </w:pPr>
      <w:r>
        <w:t>AOP160/32</w:t>
      </w:r>
    </w:p>
    <w:p w:rsidR="00D12479" w:rsidRDefault="00D12479">
      <w:pPr>
        <w:jc w:val="both"/>
      </w:pPr>
      <w:r>
        <w:t>Pod ovom stavkom ostvareni</w:t>
      </w:r>
      <w:r w:rsidR="007236AE">
        <w:t xml:space="preserve"> su</w:t>
      </w:r>
      <w:r>
        <w:t xml:space="preserve"> rashodi od</w:t>
      </w:r>
      <w:r w:rsidR="007236AE">
        <w:t xml:space="preserve"> naknada troškova zaposlenima</w:t>
      </w:r>
      <w:r>
        <w:t xml:space="preserve"> službenih putovanja, naknade za prijevoz na posao i s posla,</w:t>
      </w:r>
      <w:r w:rsidR="007236AE">
        <w:t xml:space="preserve"> savjetovanja . Na </w:t>
      </w:r>
      <w:r w:rsidR="00805719">
        <w:t>poziciji 32 osim navedenog evidentiraju se materijal i sirovine ,energija rashodi za usluge, naknada troškova izvan radnog odnosa</w:t>
      </w:r>
      <w:r w:rsidR="007236AE">
        <w:t xml:space="preserve">, komunalne usluge, zdravstvene usluge, najamnine, intelektualne usluge i.t.d. </w:t>
      </w:r>
      <w:r w:rsidR="001B0E1E">
        <w:t xml:space="preserve"> što  ukupno iznosi </w:t>
      </w:r>
      <w:r w:rsidR="00581CF0">
        <w:t>2.</w:t>
      </w:r>
      <w:r w:rsidR="008D1038">
        <w:t>630.468</w:t>
      </w:r>
      <w:r w:rsidR="00581CF0">
        <w:t>,00</w:t>
      </w:r>
      <w:r w:rsidR="001B0E1E">
        <w:t>.kn</w:t>
      </w:r>
      <w:r w:rsidR="00F30DCC">
        <w:t xml:space="preserve">  </w:t>
      </w:r>
    </w:p>
    <w:p w:rsidR="00D12479" w:rsidRDefault="00D12479">
      <w:pPr>
        <w:jc w:val="both"/>
      </w:pPr>
    </w:p>
    <w:p w:rsidR="005A5B8F" w:rsidRDefault="00D12479">
      <w:pPr>
        <w:jc w:val="both"/>
      </w:pPr>
      <w:r>
        <w:t>AOP 1</w:t>
      </w:r>
      <w:r w:rsidR="005A5B8F">
        <w:t>9</w:t>
      </w:r>
      <w:r w:rsidR="00321D75">
        <w:t>3</w:t>
      </w:r>
      <w:r>
        <w:t xml:space="preserve"> / 34 </w:t>
      </w:r>
      <w:r w:rsidR="005A5B8F">
        <w:t>Financijski rashodi.</w:t>
      </w:r>
    </w:p>
    <w:p w:rsidR="00D12479" w:rsidRDefault="00D12479">
      <w:pPr>
        <w:jc w:val="both"/>
      </w:pPr>
      <w:r>
        <w:t>Ostvareni</w:t>
      </w:r>
      <w:r w:rsidR="00807E59">
        <w:t xml:space="preserve"> su rashodi na ime </w:t>
      </w:r>
      <w:r w:rsidR="005A5B8F">
        <w:t xml:space="preserve">bankarskih usluga i usluga platnog prometa u ukupnom iznosu od </w:t>
      </w:r>
    </w:p>
    <w:p w:rsidR="00D12479" w:rsidRDefault="00C20006">
      <w:pPr>
        <w:jc w:val="both"/>
      </w:pPr>
      <w:r>
        <w:t>10.475</w:t>
      </w:r>
      <w:r w:rsidR="005A5B8F">
        <w:t>,00 kn</w:t>
      </w:r>
      <w:r w:rsidR="002D79CE">
        <w:t>.</w:t>
      </w:r>
    </w:p>
    <w:p w:rsidR="002D79CE" w:rsidRDefault="002D79CE">
      <w:pPr>
        <w:jc w:val="both"/>
      </w:pPr>
    </w:p>
    <w:p w:rsidR="002D79CE" w:rsidRDefault="002D79CE">
      <w:pPr>
        <w:jc w:val="both"/>
      </w:pPr>
      <w:r>
        <w:t xml:space="preserve">AOP </w:t>
      </w:r>
      <w:r w:rsidR="00321D75">
        <w:t>255</w:t>
      </w:r>
      <w:r>
        <w:t xml:space="preserve">  /37</w:t>
      </w:r>
      <w:r w:rsidR="00321D75">
        <w:t>22</w:t>
      </w:r>
      <w:r>
        <w:t xml:space="preserve"> Naknade građanima i kućanstvima u iznosu od </w:t>
      </w:r>
      <w:r w:rsidR="00C20006">
        <w:t>256.226,00</w:t>
      </w:r>
      <w:r>
        <w:t xml:space="preserve"> kn. </w:t>
      </w:r>
      <w:r w:rsidR="00C20006">
        <w:t>48%</w:t>
      </w:r>
      <w:r w:rsidR="00F30DCC">
        <w:t xml:space="preserve">  </w:t>
      </w:r>
      <w:r w:rsidR="00C20006">
        <w:t>manje</w:t>
      </w:r>
      <w:r w:rsidR="00F30DCC">
        <w:t xml:space="preserve"> za udžbenike  </w:t>
      </w:r>
      <w:r>
        <w:t>.....</w:t>
      </w:r>
    </w:p>
    <w:p w:rsidR="005A5B8F" w:rsidRDefault="005A5B8F">
      <w:pPr>
        <w:jc w:val="both"/>
      </w:pPr>
    </w:p>
    <w:p w:rsidR="00D12479" w:rsidRDefault="00D12479">
      <w:pPr>
        <w:jc w:val="both"/>
      </w:pPr>
      <w:r>
        <w:t>AOP 3</w:t>
      </w:r>
      <w:r w:rsidR="00321D75">
        <w:t>54</w:t>
      </w:r>
      <w:r>
        <w:t xml:space="preserve"> / 42 </w:t>
      </w:r>
      <w:r w:rsidR="005A5B8F">
        <w:t>Rashodi za nabavu proizvedene dugotrajne imovine</w:t>
      </w:r>
    </w:p>
    <w:p w:rsidR="002D79CE" w:rsidRDefault="005A5B8F">
      <w:pPr>
        <w:jc w:val="both"/>
        <w:rPr>
          <w:b/>
        </w:rPr>
      </w:pPr>
      <w:r>
        <w:t xml:space="preserve">U navedenom razdoblju nabavljeno je ukupno opreme za </w:t>
      </w:r>
      <w:r w:rsidR="002D79CE">
        <w:t xml:space="preserve"> kn</w:t>
      </w:r>
      <w:r w:rsidR="00F30DCC">
        <w:t>.</w:t>
      </w:r>
      <w:r w:rsidR="00C20006">
        <w:t>139.961,00 kn</w:t>
      </w:r>
      <w:r w:rsidR="002D79CE">
        <w:t xml:space="preserve"> </w:t>
      </w:r>
      <w:r w:rsidR="00F30DCC">
        <w:t xml:space="preserve"> povećanje za </w:t>
      </w:r>
      <w:r w:rsidR="00C20006">
        <w:t>321</w:t>
      </w:r>
      <w:r w:rsidR="00F30DCC">
        <w:t>%</w:t>
      </w:r>
      <w:r w:rsidR="00C20006">
        <w:t>.</w:t>
      </w:r>
    </w:p>
    <w:p w:rsidR="00D12479" w:rsidRPr="002D79CE" w:rsidRDefault="00C20006">
      <w:pPr>
        <w:jc w:val="both"/>
      </w:pPr>
      <w:r>
        <w:t xml:space="preserve"> </w:t>
      </w:r>
      <w:r w:rsidR="002D79CE" w:rsidRPr="002D79CE">
        <w:t>Knjiga</w:t>
      </w:r>
      <w:r>
        <w:t xml:space="preserve"> i udžbenika za učenike </w:t>
      </w:r>
      <w:r w:rsidR="002D79CE" w:rsidRPr="002D79CE">
        <w:t xml:space="preserve"> u iznosu od</w:t>
      </w:r>
      <w:r>
        <w:t xml:space="preserve"> 259.614</w:t>
      </w:r>
      <w:r w:rsidR="002D79CE" w:rsidRPr="002D79CE">
        <w:t>,00 kn</w:t>
      </w:r>
      <w:r w:rsidR="00F30DCC">
        <w:t>.</w:t>
      </w:r>
    </w:p>
    <w:p w:rsidR="00D12479" w:rsidRDefault="00D12479">
      <w:pPr>
        <w:jc w:val="both"/>
      </w:pPr>
    </w:p>
    <w:p w:rsidR="00D12479" w:rsidRDefault="00D12479">
      <w:pPr>
        <w:rPr>
          <w:b/>
        </w:rPr>
      </w:pPr>
    </w:p>
    <w:p w:rsidR="00D12479" w:rsidRDefault="00D12479">
      <w:r>
        <w:t>2. Ukupni rashodi iznose</w:t>
      </w:r>
      <w:r w:rsidR="00096D79">
        <w:t xml:space="preserve"> </w:t>
      </w:r>
      <w:r w:rsidR="00581CF0">
        <w:t>1</w:t>
      </w:r>
      <w:r w:rsidR="00096D79">
        <w:t>2.038.794,37</w:t>
      </w:r>
      <w:r w:rsidR="00EB14E3">
        <w:t xml:space="preserve"> kuna bez nefinancijske imovine.</w:t>
      </w:r>
    </w:p>
    <w:p w:rsidR="00D12479" w:rsidRDefault="00D12479">
      <w:pPr>
        <w:ind w:left="360"/>
      </w:pPr>
    </w:p>
    <w:p w:rsidR="00D12479" w:rsidRDefault="00D12479">
      <w:pPr>
        <w:ind w:left="360"/>
      </w:pPr>
      <w:r>
        <w:t xml:space="preserve">      UKUPNI PRIHODI                           </w:t>
      </w:r>
      <w:r w:rsidR="00581CF0">
        <w:t>1</w:t>
      </w:r>
      <w:r w:rsidR="00096D79">
        <w:t>2.</w:t>
      </w:r>
      <w:r w:rsidR="0036060F">
        <w:t>686.347,00</w:t>
      </w:r>
      <w:r>
        <w:t xml:space="preserve"> k</w:t>
      </w:r>
      <w:r w:rsidR="00534640">
        <w:t>n</w:t>
      </w:r>
    </w:p>
    <w:p w:rsidR="00D12479" w:rsidRDefault="00D12479">
      <w:pPr>
        <w:ind w:left="360"/>
      </w:pPr>
      <w:r>
        <w:t xml:space="preserve">      UKUPNI RASHODI                        </w:t>
      </w:r>
      <w:r w:rsidR="0036060F">
        <w:t xml:space="preserve"> </w:t>
      </w:r>
      <w:r>
        <w:t xml:space="preserve"> </w:t>
      </w:r>
      <w:r w:rsidR="00581CF0">
        <w:t>1</w:t>
      </w:r>
      <w:r w:rsidR="00096D79">
        <w:t>2.</w:t>
      </w:r>
      <w:r w:rsidR="0036060F">
        <w:t>824.673,00</w:t>
      </w:r>
      <w:r>
        <w:t xml:space="preserve"> k</w:t>
      </w:r>
      <w:r w:rsidR="00534640">
        <w:t>n</w:t>
      </w:r>
    </w:p>
    <w:p w:rsidR="00D12479" w:rsidRDefault="00D12479">
      <w:pPr>
        <w:ind w:left="360"/>
      </w:pPr>
      <w:r>
        <w:t xml:space="preserve">      -------------------------------------------------------------------</w:t>
      </w:r>
    </w:p>
    <w:p w:rsidR="00D76CB2" w:rsidRDefault="00D12479">
      <w:pPr>
        <w:ind w:left="360"/>
      </w:pPr>
      <w:r>
        <w:t xml:space="preserve">      UKUPAN</w:t>
      </w:r>
      <w:r w:rsidR="0036060F">
        <w:t xml:space="preserve"> MANJAK</w:t>
      </w:r>
      <w:r>
        <w:t xml:space="preserve">  PRIHODA   </w:t>
      </w:r>
      <w:r w:rsidR="00D625B5">
        <w:t xml:space="preserve">       </w:t>
      </w:r>
      <w:r>
        <w:t xml:space="preserve">  </w:t>
      </w:r>
      <w:r w:rsidR="0036060F">
        <w:t>138.326,00</w:t>
      </w:r>
      <w:r>
        <w:t xml:space="preserve">  k</w:t>
      </w:r>
      <w:r w:rsidR="00BE3606">
        <w:t>n</w:t>
      </w:r>
    </w:p>
    <w:p w:rsidR="00D12479" w:rsidRDefault="00D12479">
      <w:pPr>
        <w:ind w:left="360"/>
      </w:pPr>
    </w:p>
    <w:p w:rsidR="00D12479" w:rsidRDefault="00E12932" w:rsidP="009D5DC3">
      <w:pPr>
        <w:ind w:left="360" w:firstLine="348"/>
      </w:pPr>
      <w:r>
        <w:lastRenderedPageBreak/>
        <w:t>I</w:t>
      </w:r>
      <w:r w:rsidR="00D12479">
        <w:t xml:space="preserve">mamo preneseni </w:t>
      </w:r>
      <w:r w:rsidR="00FE789C">
        <w:t>višak</w:t>
      </w:r>
      <w:r w:rsidR="00D12479">
        <w:t xml:space="preserve"> prihoda iz prethodn</w:t>
      </w:r>
      <w:r w:rsidR="00A06E42">
        <w:t>ih</w:t>
      </w:r>
      <w:r w:rsidR="00D12479">
        <w:t xml:space="preserve"> godin</w:t>
      </w:r>
      <w:r w:rsidR="00A06E42">
        <w:t>a</w:t>
      </w:r>
      <w:r w:rsidR="00D12479">
        <w:t xml:space="preserve"> u iznosu</w:t>
      </w:r>
      <w:r w:rsidR="0036060F">
        <w:t xml:space="preserve"> od </w:t>
      </w:r>
      <w:r w:rsidR="00096D79">
        <w:t>26</w:t>
      </w:r>
      <w:r w:rsidR="0036060F">
        <w:t>8.198,</w:t>
      </w:r>
      <w:r w:rsidR="00FE789C">
        <w:t>00</w:t>
      </w:r>
      <w:r w:rsidR="00D12479">
        <w:t xml:space="preserve"> kun</w:t>
      </w:r>
      <w:r w:rsidR="0036060F">
        <w:t>a</w:t>
      </w:r>
      <w:r w:rsidR="00D12479">
        <w:t>.</w:t>
      </w:r>
    </w:p>
    <w:p w:rsidR="00D12479" w:rsidRDefault="00D12479">
      <w:pPr>
        <w:ind w:left="360"/>
      </w:pPr>
    </w:p>
    <w:p w:rsidR="00581CF0" w:rsidRDefault="00D12479" w:rsidP="009D5DC3">
      <w:pPr>
        <w:ind w:left="708"/>
      </w:pPr>
      <w:r>
        <w:t xml:space="preserve">Na kraju imamo rezultat poslovanja </w:t>
      </w:r>
      <w:r w:rsidR="00FE789C">
        <w:t>višak</w:t>
      </w:r>
      <w:r>
        <w:t xml:space="preserve"> prihoda i primitaka u iznosu </w:t>
      </w:r>
      <w:r w:rsidR="0036060F">
        <w:t>129.872,00</w:t>
      </w:r>
      <w:r>
        <w:t xml:space="preserve"> kun</w:t>
      </w:r>
      <w:r w:rsidR="00096D79">
        <w:t>a</w:t>
      </w:r>
      <w:r>
        <w:t>, za</w:t>
      </w:r>
      <w:r w:rsidR="00FE789C">
        <w:t xml:space="preserve"> sljedeće razdoblje</w:t>
      </w:r>
      <w:r>
        <w:t>.</w:t>
      </w:r>
    </w:p>
    <w:p w:rsidR="00A06E42" w:rsidRDefault="00A06E42">
      <w:pPr>
        <w:ind w:left="360"/>
      </w:pPr>
    </w:p>
    <w:p w:rsidR="00D12479" w:rsidRDefault="00096D79">
      <w:pPr>
        <w:ind w:left="360"/>
        <w:rPr>
          <w:b/>
        </w:rPr>
      </w:pPr>
      <w:r>
        <w:t xml:space="preserve">2.   </w:t>
      </w:r>
      <w:r w:rsidRPr="00020649">
        <w:rPr>
          <w:b/>
        </w:rPr>
        <w:t>BILANCA</w:t>
      </w:r>
    </w:p>
    <w:p w:rsidR="009D5DC3" w:rsidRPr="00020649" w:rsidRDefault="009D5DC3">
      <w:pPr>
        <w:ind w:left="360"/>
        <w:rPr>
          <w:b/>
        </w:rPr>
      </w:pPr>
    </w:p>
    <w:p w:rsidR="00CA5802" w:rsidRDefault="00530511" w:rsidP="009D5DC3">
      <w:pPr>
        <w:pStyle w:val="Default"/>
        <w:ind w:left="360" w:firstLine="45"/>
        <w:rPr>
          <w:sz w:val="23"/>
          <w:szCs w:val="23"/>
        </w:rPr>
      </w:pPr>
      <w:r>
        <w:rPr>
          <w:sz w:val="23"/>
          <w:szCs w:val="23"/>
        </w:rPr>
        <w:t>Nefinancijska i</w:t>
      </w:r>
      <w:r w:rsidR="00CA5802">
        <w:rPr>
          <w:sz w:val="23"/>
          <w:szCs w:val="23"/>
        </w:rPr>
        <w:t>movina</w:t>
      </w:r>
      <w:r>
        <w:rPr>
          <w:sz w:val="23"/>
          <w:szCs w:val="23"/>
        </w:rPr>
        <w:t xml:space="preserve"> ne proizvedena,  nematerijalna kao i proizvedena dugotrajna  uvećana </w:t>
      </w:r>
      <w:r w:rsidR="0029304C">
        <w:rPr>
          <w:sz w:val="23"/>
          <w:szCs w:val="23"/>
        </w:rPr>
        <w:t xml:space="preserve"> </w:t>
      </w:r>
      <w:r w:rsidR="009D5DC3">
        <w:rPr>
          <w:sz w:val="23"/>
          <w:szCs w:val="23"/>
        </w:rPr>
        <w:t xml:space="preserve">je  </w:t>
      </w:r>
      <w:r>
        <w:rPr>
          <w:sz w:val="23"/>
          <w:szCs w:val="23"/>
        </w:rPr>
        <w:t>za</w:t>
      </w:r>
      <w:r w:rsidR="0012082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nabavljenu imovinu i umanjena za obračun ispravka vrijednosti primjenom </w:t>
      </w:r>
      <w:r w:rsidR="0012082F">
        <w:rPr>
          <w:sz w:val="23"/>
          <w:szCs w:val="23"/>
        </w:rPr>
        <w:t xml:space="preserve">  </w:t>
      </w:r>
      <w:r>
        <w:rPr>
          <w:sz w:val="23"/>
          <w:szCs w:val="23"/>
        </w:rPr>
        <w:t>propisanih stopa</w:t>
      </w:r>
      <w:r w:rsidR="00DB2395">
        <w:rPr>
          <w:sz w:val="23"/>
          <w:szCs w:val="23"/>
        </w:rPr>
        <w:t xml:space="preserve"> </w:t>
      </w:r>
      <w:r w:rsidR="0029304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 razdoblje obračuna. </w:t>
      </w:r>
      <w:r w:rsidR="00CA5802">
        <w:rPr>
          <w:sz w:val="23"/>
          <w:szCs w:val="23"/>
        </w:rPr>
        <w:t xml:space="preserve"> </w:t>
      </w:r>
    </w:p>
    <w:p w:rsidR="009D5DC3" w:rsidRDefault="00DB2395" w:rsidP="00CA5802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Kod d</w:t>
      </w:r>
      <w:r w:rsidR="00CA5802">
        <w:rPr>
          <w:sz w:val="23"/>
          <w:szCs w:val="23"/>
        </w:rPr>
        <w:t>ugotrajn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imovin</w:t>
      </w:r>
      <w:r>
        <w:rPr>
          <w:sz w:val="23"/>
          <w:szCs w:val="23"/>
        </w:rPr>
        <w:t>e</w:t>
      </w:r>
      <w:r w:rsidR="00CA5802">
        <w:rPr>
          <w:sz w:val="23"/>
          <w:szCs w:val="23"/>
        </w:rPr>
        <w:t xml:space="preserve">   knjiženo</w:t>
      </w:r>
      <w:r>
        <w:rPr>
          <w:sz w:val="23"/>
          <w:szCs w:val="23"/>
        </w:rPr>
        <w:t xml:space="preserve"> je </w:t>
      </w:r>
      <w:r w:rsidR="00CA5802">
        <w:rPr>
          <w:sz w:val="23"/>
          <w:szCs w:val="23"/>
        </w:rPr>
        <w:t>zaduženje</w:t>
      </w:r>
      <w:r>
        <w:rPr>
          <w:sz w:val="23"/>
          <w:szCs w:val="23"/>
        </w:rPr>
        <w:t xml:space="preserve"> kod otpisa </w:t>
      </w:r>
      <w:r w:rsidR="00CA5802">
        <w:rPr>
          <w:sz w:val="23"/>
          <w:szCs w:val="23"/>
        </w:rPr>
        <w:t xml:space="preserve"> računa vlasništva i odobrenje </w:t>
      </w:r>
      <w:r w:rsidR="0029304C">
        <w:rPr>
          <w:sz w:val="23"/>
          <w:szCs w:val="23"/>
        </w:rPr>
        <w:t xml:space="preserve">     </w:t>
      </w:r>
      <w:r w:rsidR="00CA5802">
        <w:rPr>
          <w:sz w:val="23"/>
          <w:szCs w:val="23"/>
        </w:rPr>
        <w:t>računa ispravka vrijednosti</w:t>
      </w:r>
      <w:r w:rsidR="00D76CB2">
        <w:rPr>
          <w:sz w:val="23"/>
          <w:szCs w:val="23"/>
        </w:rPr>
        <w:t xml:space="preserve"> </w:t>
      </w:r>
      <w:r w:rsidR="00530511">
        <w:rPr>
          <w:sz w:val="23"/>
          <w:szCs w:val="23"/>
        </w:rPr>
        <w:t>.</w:t>
      </w:r>
      <w:r w:rsidR="00020649">
        <w:rPr>
          <w:sz w:val="23"/>
          <w:szCs w:val="23"/>
        </w:rPr>
        <w:t xml:space="preserve"> </w:t>
      </w:r>
    </w:p>
    <w:p w:rsidR="00581CF0" w:rsidRDefault="009D5DC3" w:rsidP="00CA5802">
      <w:pPr>
        <w:ind w:left="360"/>
      </w:pPr>
      <w:r>
        <w:rPr>
          <w:sz w:val="23"/>
          <w:szCs w:val="23"/>
        </w:rPr>
        <w:t xml:space="preserve">                       </w:t>
      </w:r>
      <w:r w:rsidR="00D76CB2">
        <w:rPr>
          <w:sz w:val="23"/>
          <w:szCs w:val="23"/>
        </w:rPr>
        <w:t>U 201</w:t>
      </w:r>
      <w:r w:rsidR="0036060F">
        <w:rPr>
          <w:sz w:val="23"/>
          <w:szCs w:val="23"/>
        </w:rPr>
        <w:t>9</w:t>
      </w:r>
      <w:r w:rsidR="00530511">
        <w:rPr>
          <w:sz w:val="23"/>
          <w:szCs w:val="23"/>
        </w:rPr>
        <w:t>.</w:t>
      </w:r>
      <w:r w:rsidR="00D76CB2">
        <w:rPr>
          <w:sz w:val="23"/>
          <w:szCs w:val="23"/>
        </w:rPr>
        <w:t xml:space="preserve"> godini nabavljeno je  sitnog inventara u iznosu od </w:t>
      </w:r>
      <w:r w:rsidR="0036060F">
        <w:rPr>
          <w:sz w:val="23"/>
          <w:szCs w:val="23"/>
        </w:rPr>
        <w:t>8.940,00</w:t>
      </w:r>
      <w:r w:rsidR="00D76CB2">
        <w:rPr>
          <w:sz w:val="23"/>
          <w:szCs w:val="23"/>
        </w:rPr>
        <w:t xml:space="preserve"> kn, osnovnih sredstava u iznosu od</w:t>
      </w:r>
      <w:r w:rsidR="0036060F">
        <w:rPr>
          <w:sz w:val="23"/>
          <w:szCs w:val="23"/>
        </w:rPr>
        <w:t>139.961,00</w:t>
      </w:r>
      <w:r w:rsidR="00D76CB2">
        <w:rPr>
          <w:sz w:val="23"/>
          <w:szCs w:val="23"/>
        </w:rPr>
        <w:t xml:space="preserve"> kn ,</w:t>
      </w:r>
      <w:r w:rsidR="00530511">
        <w:rPr>
          <w:sz w:val="23"/>
          <w:szCs w:val="23"/>
        </w:rPr>
        <w:t xml:space="preserve"> </w:t>
      </w:r>
      <w:r w:rsidR="00D76CB2">
        <w:rPr>
          <w:sz w:val="23"/>
          <w:szCs w:val="23"/>
        </w:rPr>
        <w:t>knjiga u iznosu od</w:t>
      </w:r>
      <w:r w:rsidR="00A06E42">
        <w:rPr>
          <w:sz w:val="23"/>
          <w:szCs w:val="23"/>
        </w:rPr>
        <w:t xml:space="preserve"> </w:t>
      </w:r>
      <w:r w:rsidR="00530511">
        <w:rPr>
          <w:sz w:val="23"/>
          <w:szCs w:val="23"/>
        </w:rPr>
        <w:t>1</w:t>
      </w:r>
      <w:r w:rsidR="0036060F">
        <w:rPr>
          <w:sz w:val="23"/>
          <w:szCs w:val="23"/>
        </w:rPr>
        <w:t>0.687,19</w:t>
      </w:r>
      <w:r w:rsidR="00D76CB2">
        <w:rPr>
          <w:sz w:val="23"/>
          <w:szCs w:val="23"/>
        </w:rPr>
        <w:t xml:space="preserve"> </w:t>
      </w:r>
      <w:r w:rsidR="0029304C">
        <w:rPr>
          <w:sz w:val="23"/>
          <w:szCs w:val="23"/>
        </w:rPr>
        <w:t xml:space="preserve"> </w:t>
      </w:r>
      <w:r w:rsidR="00D76CB2">
        <w:rPr>
          <w:sz w:val="23"/>
          <w:szCs w:val="23"/>
        </w:rPr>
        <w:t>kn.</w:t>
      </w:r>
      <w:r w:rsidR="0029304C">
        <w:rPr>
          <w:sz w:val="23"/>
          <w:szCs w:val="23"/>
        </w:rPr>
        <w:t xml:space="preserve"> Sitni inventar otpisan je jednokratno stavljanjem u upotrebu.</w:t>
      </w:r>
    </w:p>
    <w:p w:rsidR="00581CF0" w:rsidRDefault="00581CF0">
      <w:pPr>
        <w:ind w:left="360"/>
      </w:pPr>
    </w:p>
    <w:p w:rsidR="00A06E42" w:rsidRDefault="00A06E42">
      <w:pPr>
        <w:ind w:left="360"/>
      </w:pPr>
    </w:p>
    <w:p w:rsidR="00A06E42" w:rsidRDefault="00D53B64">
      <w:pPr>
        <w:ind w:left="360"/>
      </w:pPr>
      <w:r>
        <w:t xml:space="preserve">AOP 064-Novac u banci i blagajni u iznosu od </w:t>
      </w:r>
      <w:r w:rsidR="00437354">
        <w:t>221.030,00</w:t>
      </w:r>
      <w:r>
        <w:t>kn odgovara stanju na dan 31.12.201</w:t>
      </w:r>
      <w:r w:rsidR="00437354">
        <w:t>9</w:t>
      </w:r>
      <w:r>
        <w:t>. godine žiroračunu škole.</w:t>
      </w:r>
    </w:p>
    <w:p w:rsidR="00D53B64" w:rsidRDefault="00D53B64">
      <w:pPr>
        <w:ind w:left="360"/>
      </w:pPr>
    </w:p>
    <w:p w:rsidR="00D53B64" w:rsidRDefault="00D53B64">
      <w:pPr>
        <w:ind w:left="360"/>
      </w:pPr>
      <w:r>
        <w:t>AOP 166-Obveze za materijalne rashode u iznosu od 1</w:t>
      </w:r>
      <w:r w:rsidR="00437354">
        <w:t>98.249</w:t>
      </w:r>
      <w:r>
        <w:t>,00 kn odnose se na ne plaćene račune zbog nedoznačenih sredstava od osnivača do 31.12.201</w:t>
      </w:r>
      <w:r w:rsidR="00437354">
        <w:t>9</w:t>
      </w:r>
      <w:r>
        <w:t>.godine.</w:t>
      </w:r>
    </w:p>
    <w:p w:rsidR="00020649" w:rsidRDefault="00020649">
      <w:pPr>
        <w:ind w:left="360"/>
      </w:pPr>
    </w:p>
    <w:p w:rsidR="00020649" w:rsidRDefault="00020649">
      <w:pPr>
        <w:ind w:left="360"/>
      </w:pPr>
      <w:r>
        <w:t>AOP 290-Obveze za povrat u proračun</w:t>
      </w:r>
      <w:r w:rsidR="00437354">
        <w:t xml:space="preserve"> nemamo </w:t>
      </w:r>
      <w:r>
        <w:t>0 kn.</w:t>
      </w:r>
    </w:p>
    <w:p w:rsidR="00A06E42" w:rsidRDefault="00A06E42">
      <w:pPr>
        <w:ind w:left="360"/>
      </w:pPr>
    </w:p>
    <w:p w:rsidR="00A06E42" w:rsidRDefault="00A06E42">
      <w:pPr>
        <w:ind w:left="360"/>
      </w:pPr>
    </w:p>
    <w:p w:rsidR="00D76CB2" w:rsidRPr="00D76CB2" w:rsidRDefault="00D76CB2" w:rsidP="00D76CB2">
      <w:pPr>
        <w:pStyle w:val="Default"/>
        <w:rPr>
          <w:sz w:val="23"/>
          <w:szCs w:val="23"/>
        </w:rPr>
      </w:pPr>
    </w:p>
    <w:p w:rsidR="00A06E42" w:rsidRDefault="009D5DC3" w:rsidP="00D76C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5163">
        <w:rPr>
          <w:sz w:val="28"/>
          <w:szCs w:val="28"/>
        </w:rPr>
        <w:t xml:space="preserve"> </w:t>
      </w:r>
      <w:r w:rsidR="00A06E42" w:rsidRPr="00A06E42">
        <w:rPr>
          <w:sz w:val="28"/>
          <w:szCs w:val="28"/>
        </w:rPr>
        <w:t>RAS FUNKCIJSKI</w:t>
      </w:r>
    </w:p>
    <w:p w:rsidR="00A06E42" w:rsidRPr="00A06E42" w:rsidRDefault="00A06E42" w:rsidP="00D76CB2">
      <w:pPr>
        <w:pStyle w:val="Default"/>
        <w:rPr>
          <w:sz w:val="28"/>
          <w:szCs w:val="28"/>
        </w:rPr>
      </w:pPr>
    </w:p>
    <w:p w:rsidR="00D76CB2" w:rsidRDefault="00D76CB2" w:rsidP="009D5DC3">
      <w:pPr>
        <w:pStyle w:val="Default"/>
        <w:ind w:left="345"/>
        <w:rPr>
          <w:sz w:val="23"/>
          <w:szCs w:val="23"/>
        </w:rPr>
      </w:pPr>
      <w:r>
        <w:rPr>
          <w:sz w:val="23"/>
          <w:szCs w:val="23"/>
        </w:rPr>
        <w:t>AOP 11</w:t>
      </w:r>
      <w:r w:rsidR="00FA7244">
        <w:rPr>
          <w:sz w:val="23"/>
          <w:szCs w:val="23"/>
        </w:rPr>
        <w:t>3</w:t>
      </w:r>
      <w:r>
        <w:rPr>
          <w:sz w:val="23"/>
          <w:szCs w:val="23"/>
        </w:rPr>
        <w:t xml:space="preserve"> u iznosu od </w:t>
      </w:r>
      <w:r w:rsidR="00A06E42">
        <w:rPr>
          <w:sz w:val="23"/>
          <w:szCs w:val="23"/>
        </w:rPr>
        <w:t>1</w:t>
      </w:r>
      <w:r w:rsidR="00437354">
        <w:rPr>
          <w:sz w:val="23"/>
          <w:szCs w:val="23"/>
        </w:rPr>
        <w:t>2.113.652</w:t>
      </w:r>
      <w:r>
        <w:rPr>
          <w:sz w:val="23"/>
          <w:szCs w:val="23"/>
        </w:rPr>
        <w:t xml:space="preserve">,00 kn odnosi se na ukupne rashode škole u sklopu funkcije    </w:t>
      </w:r>
      <w:r w:rsidR="00B45163">
        <w:rPr>
          <w:sz w:val="23"/>
          <w:szCs w:val="23"/>
        </w:rPr>
        <w:t xml:space="preserve">         </w:t>
      </w:r>
      <w:r w:rsidR="009D5DC3">
        <w:rPr>
          <w:sz w:val="23"/>
          <w:szCs w:val="23"/>
        </w:rPr>
        <w:t xml:space="preserve">  </w:t>
      </w:r>
      <w:r>
        <w:rPr>
          <w:sz w:val="23"/>
          <w:szCs w:val="23"/>
        </w:rPr>
        <w:t>Obrazovanje ( izdvojen je iznos od 7</w:t>
      </w:r>
      <w:r w:rsidR="00437354">
        <w:rPr>
          <w:sz w:val="23"/>
          <w:szCs w:val="23"/>
        </w:rPr>
        <w:t>11.021</w:t>
      </w:r>
      <w:r>
        <w:rPr>
          <w:sz w:val="23"/>
          <w:szCs w:val="23"/>
        </w:rPr>
        <w:t xml:space="preserve">,00 kn i odnosi se na troškove prehrane) </w:t>
      </w: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Default="00FA7244" w:rsidP="00D76CB2">
      <w:pPr>
        <w:pStyle w:val="Default"/>
        <w:rPr>
          <w:sz w:val="23"/>
          <w:szCs w:val="23"/>
        </w:rPr>
      </w:pPr>
    </w:p>
    <w:p w:rsidR="00FA7244" w:rsidRDefault="009D5DC3" w:rsidP="00D76C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7244" w:rsidRPr="00FA7244">
        <w:rPr>
          <w:sz w:val="28"/>
          <w:szCs w:val="28"/>
        </w:rPr>
        <w:t>OBRAZAC OBVEZE</w:t>
      </w:r>
    </w:p>
    <w:p w:rsidR="00FA7244" w:rsidRDefault="00FA7244" w:rsidP="00D76CB2">
      <w:pPr>
        <w:pStyle w:val="Default"/>
        <w:rPr>
          <w:sz w:val="28"/>
          <w:szCs w:val="28"/>
        </w:rPr>
      </w:pPr>
    </w:p>
    <w:p w:rsidR="00FA7244" w:rsidRDefault="00FA7244" w:rsidP="009D5DC3">
      <w:pPr>
        <w:pStyle w:val="Default"/>
        <w:ind w:left="285"/>
        <w:rPr>
          <w:sz w:val="22"/>
          <w:szCs w:val="22"/>
        </w:rPr>
      </w:pPr>
      <w:r w:rsidRPr="00FA7244">
        <w:rPr>
          <w:sz w:val="22"/>
          <w:szCs w:val="22"/>
        </w:rPr>
        <w:t>AOP0</w:t>
      </w:r>
      <w:r w:rsidR="00B45163">
        <w:rPr>
          <w:sz w:val="22"/>
          <w:szCs w:val="22"/>
        </w:rPr>
        <w:t>36</w:t>
      </w:r>
      <w:r w:rsidRPr="00FA7244">
        <w:rPr>
          <w:sz w:val="22"/>
          <w:szCs w:val="22"/>
        </w:rPr>
        <w:t>/23</w:t>
      </w:r>
      <w:r>
        <w:rPr>
          <w:sz w:val="22"/>
          <w:szCs w:val="22"/>
        </w:rPr>
        <w:t xml:space="preserve">  Obveze za rashode poslovanja u ukupnom iznosu od </w:t>
      </w:r>
      <w:r w:rsidR="00D53B64">
        <w:rPr>
          <w:sz w:val="22"/>
          <w:szCs w:val="22"/>
        </w:rPr>
        <w:t>1</w:t>
      </w:r>
      <w:r w:rsidR="00437354">
        <w:rPr>
          <w:sz w:val="22"/>
          <w:szCs w:val="22"/>
        </w:rPr>
        <w:t>98.249</w:t>
      </w:r>
      <w:r>
        <w:rPr>
          <w:sz w:val="22"/>
          <w:szCs w:val="22"/>
        </w:rPr>
        <w:t>,00</w:t>
      </w:r>
      <w:r w:rsidR="00B451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kn nepodmirene a </w:t>
      </w:r>
      <w:r w:rsidR="009D5DC3">
        <w:rPr>
          <w:sz w:val="22"/>
          <w:szCs w:val="22"/>
        </w:rPr>
        <w:t xml:space="preserve"> </w:t>
      </w:r>
      <w:r>
        <w:rPr>
          <w:sz w:val="22"/>
          <w:szCs w:val="22"/>
        </w:rPr>
        <w:t>odnose se na obračunsko razdoblje.</w:t>
      </w:r>
    </w:p>
    <w:p w:rsidR="00FA7244" w:rsidRPr="00FA7244" w:rsidRDefault="00FA7244" w:rsidP="00D76CB2">
      <w:pPr>
        <w:pStyle w:val="Default"/>
        <w:rPr>
          <w:sz w:val="22"/>
          <w:szCs w:val="22"/>
        </w:rPr>
      </w:pPr>
    </w:p>
    <w:p w:rsidR="00D12479" w:rsidRDefault="00D12479">
      <w:pPr>
        <w:rPr>
          <w:sz w:val="22"/>
          <w:szCs w:val="22"/>
        </w:rPr>
      </w:pPr>
    </w:p>
    <w:p w:rsidR="00FA7244" w:rsidRDefault="009D5DC3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A7244">
        <w:rPr>
          <w:sz w:val="22"/>
          <w:szCs w:val="22"/>
        </w:rPr>
        <w:t>U Zagrebu,</w:t>
      </w:r>
      <w:r w:rsidR="00B45163">
        <w:rPr>
          <w:sz w:val="22"/>
          <w:szCs w:val="22"/>
        </w:rPr>
        <w:t xml:space="preserve"> </w:t>
      </w:r>
      <w:r w:rsidR="00FA7244">
        <w:rPr>
          <w:sz w:val="22"/>
          <w:szCs w:val="22"/>
        </w:rPr>
        <w:t>31. 01.20</w:t>
      </w:r>
      <w:r w:rsidR="00437354">
        <w:rPr>
          <w:sz w:val="22"/>
          <w:szCs w:val="22"/>
        </w:rPr>
        <w:t>20</w:t>
      </w:r>
      <w:r w:rsidR="00FA7244">
        <w:rPr>
          <w:sz w:val="22"/>
          <w:szCs w:val="22"/>
        </w:rPr>
        <w:t>.</w:t>
      </w:r>
    </w:p>
    <w:p w:rsidR="00FA7244" w:rsidRPr="00FA7244" w:rsidRDefault="00FA7244">
      <w:pPr>
        <w:rPr>
          <w:sz w:val="22"/>
          <w:szCs w:val="22"/>
        </w:rPr>
      </w:pPr>
    </w:p>
    <w:p w:rsidR="00D12479" w:rsidRDefault="00D53B64">
      <w:pPr>
        <w:ind w:left="360"/>
      </w:pPr>
      <w:r>
        <w:t xml:space="preserve">                                                                                                                 </w:t>
      </w:r>
      <w:r w:rsidR="00D12479">
        <w:t xml:space="preserve"> Ravnate</w:t>
      </w:r>
      <w:r w:rsidR="00FE789C">
        <w:t>lj</w:t>
      </w:r>
    </w:p>
    <w:p w:rsidR="00D12479" w:rsidRDefault="00D12479">
      <w:pPr>
        <w:ind w:left="360"/>
      </w:pPr>
    </w:p>
    <w:p w:rsidR="00D12479" w:rsidRDefault="00FE789C" w:rsidP="00FE789C">
      <w:pPr>
        <w:tabs>
          <w:tab w:val="left" w:pos="6645"/>
        </w:tabs>
        <w:ind w:left="360"/>
      </w:pPr>
      <w:r>
        <w:tab/>
        <w:t xml:space="preserve">     V</w:t>
      </w:r>
      <w:r w:rsidR="00E12932">
        <w:t>eljko Kordić</w:t>
      </w:r>
    </w:p>
    <w:p w:rsidR="00D12479" w:rsidRDefault="00D12479"/>
    <w:p w:rsidR="00D12479" w:rsidRDefault="00D12479"/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p w:rsidR="00D12479" w:rsidRDefault="00D12479">
      <w:pPr>
        <w:rPr>
          <w:b/>
        </w:rPr>
      </w:pPr>
    </w:p>
    <w:sectPr w:rsidR="00D12479" w:rsidSect="002B6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5FB" w:rsidRDefault="001025FB" w:rsidP="003E7914">
      <w:r>
        <w:separator/>
      </w:r>
    </w:p>
  </w:endnote>
  <w:endnote w:type="continuationSeparator" w:id="1">
    <w:p w:rsidR="001025FB" w:rsidRDefault="001025FB" w:rsidP="003E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5FB" w:rsidRDefault="001025FB" w:rsidP="003E7914">
      <w:r>
        <w:separator/>
      </w:r>
    </w:p>
  </w:footnote>
  <w:footnote w:type="continuationSeparator" w:id="1">
    <w:p w:rsidR="001025FB" w:rsidRDefault="001025FB" w:rsidP="003E7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14" w:rsidRDefault="003E7914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4C" w:rsidRDefault="0029304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2CA"/>
    <w:rsid w:val="00020649"/>
    <w:rsid w:val="00087E5C"/>
    <w:rsid w:val="00096D79"/>
    <w:rsid w:val="000E08B8"/>
    <w:rsid w:val="001025FB"/>
    <w:rsid w:val="0012082F"/>
    <w:rsid w:val="00125301"/>
    <w:rsid w:val="0012573D"/>
    <w:rsid w:val="001336AB"/>
    <w:rsid w:val="001A64E8"/>
    <w:rsid w:val="001B0E1E"/>
    <w:rsid w:val="00223120"/>
    <w:rsid w:val="002461ED"/>
    <w:rsid w:val="00266F07"/>
    <w:rsid w:val="00266F89"/>
    <w:rsid w:val="00273E4C"/>
    <w:rsid w:val="0029304C"/>
    <w:rsid w:val="002B6C48"/>
    <w:rsid w:val="002D6B17"/>
    <w:rsid w:val="002D79CE"/>
    <w:rsid w:val="002E0C1B"/>
    <w:rsid w:val="00310717"/>
    <w:rsid w:val="003173C2"/>
    <w:rsid w:val="00321D75"/>
    <w:rsid w:val="003539C7"/>
    <w:rsid w:val="0036060F"/>
    <w:rsid w:val="0037324C"/>
    <w:rsid w:val="0038328B"/>
    <w:rsid w:val="00384CC9"/>
    <w:rsid w:val="003A454F"/>
    <w:rsid w:val="003B1F8B"/>
    <w:rsid w:val="003E7248"/>
    <w:rsid w:val="003E7914"/>
    <w:rsid w:val="003F54CA"/>
    <w:rsid w:val="00401FBF"/>
    <w:rsid w:val="00405B5A"/>
    <w:rsid w:val="0041251C"/>
    <w:rsid w:val="00437354"/>
    <w:rsid w:val="00462C44"/>
    <w:rsid w:val="00484CB6"/>
    <w:rsid w:val="004A54FD"/>
    <w:rsid w:val="004D535C"/>
    <w:rsid w:val="004F5635"/>
    <w:rsid w:val="00514A01"/>
    <w:rsid w:val="00524014"/>
    <w:rsid w:val="00530511"/>
    <w:rsid w:val="00534640"/>
    <w:rsid w:val="00540F82"/>
    <w:rsid w:val="00541199"/>
    <w:rsid w:val="00560634"/>
    <w:rsid w:val="00581CF0"/>
    <w:rsid w:val="00591CB1"/>
    <w:rsid w:val="005A5B8F"/>
    <w:rsid w:val="005F11AB"/>
    <w:rsid w:val="0063476F"/>
    <w:rsid w:val="00667E52"/>
    <w:rsid w:val="006B68B1"/>
    <w:rsid w:val="007037D5"/>
    <w:rsid w:val="007236AE"/>
    <w:rsid w:val="007E54AC"/>
    <w:rsid w:val="00805719"/>
    <w:rsid w:val="00807E59"/>
    <w:rsid w:val="00813C4C"/>
    <w:rsid w:val="0082002F"/>
    <w:rsid w:val="00831E63"/>
    <w:rsid w:val="00833248"/>
    <w:rsid w:val="0085291D"/>
    <w:rsid w:val="008B05F0"/>
    <w:rsid w:val="008B6424"/>
    <w:rsid w:val="008D1038"/>
    <w:rsid w:val="00977E7D"/>
    <w:rsid w:val="009D5DC3"/>
    <w:rsid w:val="009E1D1D"/>
    <w:rsid w:val="00A008DA"/>
    <w:rsid w:val="00A06E42"/>
    <w:rsid w:val="00A17FBA"/>
    <w:rsid w:val="00A4718E"/>
    <w:rsid w:val="00A91575"/>
    <w:rsid w:val="00AA5E47"/>
    <w:rsid w:val="00B45163"/>
    <w:rsid w:val="00BB66ED"/>
    <w:rsid w:val="00BC62CA"/>
    <w:rsid w:val="00BD394B"/>
    <w:rsid w:val="00BE3606"/>
    <w:rsid w:val="00C06E84"/>
    <w:rsid w:val="00C16281"/>
    <w:rsid w:val="00C20006"/>
    <w:rsid w:val="00C5188C"/>
    <w:rsid w:val="00C52F13"/>
    <w:rsid w:val="00C75F4D"/>
    <w:rsid w:val="00CA5802"/>
    <w:rsid w:val="00CD2736"/>
    <w:rsid w:val="00CF1143"/>
    <w:rsid w:val="00D12479"/>
    <w:rsid w:val="00D128A0"/>
    <w:rsid w:val="00D46C2C"/>
    <w:rsid w:val="00D5267B"/>
    <w:rsid w:val="00D53B64"/>
    <w:rsid w:val="00D625B5"/>
    <w:rsid w:val="00D76CB2"/>
    <w:rsid w:val="00D80942"/>
    <w:rsid w:val="00D82EEF"/>
    <w:rsid w:val="00DB2395"/>
    <w:rsid w:val="00DE2B70"/>
    <w:rsid w:val="00E12932"/>
    <w:rsid w:val="00E13F75"/>
    <w:rsid w:val="00E461C1"/>
    <w:rsid w:val="00EB14E3"/>
    <w:rsid w:val="00F30DCC"/>
    <w:rsid w:val="00F33870"/>
    <w:rsid w:val="00F40D3B"/>
    <w:rsid w:val="00F5192A"/>
    <w:rsid w:val="00F86EE0"/>
    <w:rsid w:val="00FA7244"/>
    <w:rsid w:val="00FE2AAB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48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B6C48"/>
    <w:rPr>
      <w:rFonts w:ascii="Times New Roman" w:hAnsi="Times New Roman" w:cs="Times New Roman"/>
    </w:rPr>
  </w:style>
  <w:style w:type="character" w:customStyle="1" w:styleId="Zadanifontodlomka1">
    <w:name w:val="Zadani font odlomka1"/>
    <w:rsid w:val="002B6C48"/>
  </w:style>
  <w:style w:type="character" w:customStyle="1" w:styleId="Simbolinumeriranja">
    <w:name w:val="Simboli numeriranja"/>
    <w:rsid w:val="002B6C48"/>
  </w:style>
  <w:style w:type="paragraph" w:customStyle="1" w:styleId="Zaglavlje1">
    <w:name w:val="Zaglavlje1"/>
    <w:basedOn w:val="Normal"/>
    <w:next w:val="Tijeloteksta"/>
    <w:rsid w:val="002B6C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2B6C48"/>
    <w:pPr>
      <w:spacing w:after="120"/>
    </w:pPr>
  </w:style>
  <w:style w:type="paragraph" w:styleId="Popis">
    <w:name w:val="List"/>
    <w:basedOn w:val="Tijeloteksta"/>
    <w:rsid w:val="002B6C48"/>
    <w:rPr>
      <w:rFonts w:cs="Mangal"/>
    </w:rPr>
  </w:style>
  <w:style w:type="paragraph" w:styleId="Opisslike">
    <w:name w:val="caption"/>
    <w:basedOn w:val="Normal"/>
    <w:qFormat/>
    <w:rsid w:val="002B6C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B6C48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2B6C48"/>
    <w:pPr>
      <w:suppressLineNumbers/>
    </w:pPr>
  </w:style>
  <w:style w:type="paragraph" w:customStyle="1" w:styleId="Naslovtablice">
    <w:name w:val="Naslov tablice"/>
    <w:basedOn w:val="Sadrajitablice"/>
    <w:rsid w:val="002B6C48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7E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07E59"/>
    <w:rPr>
      <w:rFonts w:ascii="Segoe UI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581CF0"/>
    <w:pPr>
      <w:ind w:left="720"/>
      <w:contextualSpacing/>
    </w:pPr>
  </w:style>
  <w:style w:type="paragraph" w:customStyle="1" w:styleId="Default">
    <w:name w:val="Default"/>
    <w:rsid w:val="00CA58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E79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7914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E79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E7914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obrazac PR-RAS</vt:lpstr>
      <vt:lpstr>Bilješke uz obrazac PR-RAS</vt:lpstr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obrazac PR-RAS</dc:title>
  <dc:creator>xp</dc:creator>
  <cp:lastModifiedBy>Windows korisnik</cp:lastModifiedBy>
  <cp:revision>6</cp:revision>
  <cp:lastPrinted>2019-01-31T10:25:00Z</cp:lastPrinted>
  <dcterms:created xsi:type="dcterms:W3CDTF">2020-01-31T09:13:00Z</dcterms:created>
  <dcterms:modified xsi:type="dcterms:W3CDTF">2020-01-31T15:50:00Z</dcterms:modified>
</cp:coreProperties>
</file>