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33107F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Staklarske usluge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12" w:rsidRDefault="00072012" w:rsidP="002927F4">
      <w:r>
        <w:separator/>
      </w:r>
    </w:p>
  </w:endnote>
  <w:endnote w:type="continuationSeparator" w:id="0">
    <w:p w:rsidR="00072012" w:rsidRDefault="00072012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12" w:rsidRDefault="00072012" w:rsidP="002927F4">
      <w:r>
        <w:separator/>
      </w:r>
    </w:p>
  </w:footnote>
  <w:footnote w:type="continuationSeparator" w:id="0">
    <w:p w:rsidR="00072012" w:rsidRDefault="00072012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072012"/>
    <w:rsid w:val="00132FCF"/>
    <w:rsid w:val="001630A9"/>
    <w:rsid w:val="00247659"/>
    <w:rsid w:val="002927F4"/>
    <w:rsid w:val="00324ACA"/>
    <w:rsid w:val="0033107F"/>
    <w:rsid w:val="00397FCB"/>
    <w:rsid w:val="0064282F"/>
    <w:rsid w:val="00656A4C"/>
    <w:rsid w:val="006D2354"/>
    <w:rsid w:val="006F5798"/>
    <w:rsid w:val="009A3113"/>
    <w:rsid w:val="00B24744"/>
    <w:rsid w:val="00C04DC8"/>
    <w:rsid w:val="00C464BE"/>
    <w:rsid w:val="00D72770"/>
    <w:rsid w:val="00E457F9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2020-01-20T14:14:00Z</dcterms:modified>
</cp:coreProperties>
</file>