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86750" w14:textId="77777777" w:rsidR="009924CB" w:rsidRDefault="009924CB" w:rsidP="009924CB">
      <w:pPr>
        <w:spacing w:line="360" w:lineRule="auto"/>
        <w:jc w:val="center"/>
        <w:rPr>
          <w:rFonts w:cstheme="minorHAnsi"/>
          <w:b/>
          <w:bCs/>
          <w:sz w:val="36"/>
          <w:szCs w:val="36"/>
        </w:rPr>
      </w:pPr>
    </w:p>
    <w:p w14:paraId="50B00D60" w14:textId="77777777" w:rsidR="009924CB" w:rsidRDefault="009924CB" w:rsidP="009924CB">
      <w:pPr>
        <w:spacing w:line="360" w:lineRule="auto"/>
        <w:jc w:val="center"/>
        <w:rPr>
          <w:rFonts w:cstheme="minorHAnsi"/>
          <w:b/>
          <w:bCs/>
          <w:sz w:val="36"/>
          <w:szCs w:val="36"/>
        </w:rPr>
      </w:pPr>
    </w:p>
    <w:p w14:paraId="0CFE0740" w14:textId="77777777" w:rsidR="009924CB" w:rsidRDefault="009924CB" w:rsidP="009924CB">
      <w:pPr>
        <w:spacing w:line="360" w:lineRule="auto"/>
        <w:jc w:val="center"/>
        <w:rPr>
          <w:rFonts w:cstheme="minorHAnsi"/>
          <w:b/>
          <w:bCs/>
          <w:sz w:val="36"/>
          <w:szCs w:val="36"/>
        </w:rPr>
      </w:pPr>
    </w:p>
    <w:p w14:paraId="5CB78905" w14:textId="77777777" w:rsidR="009924CB" w:rsidRDefault="009924CB" w:rsidP="009924CB">
      <w:pPr>
        <w:spacing w:line="360" w:lineRule="auto"/>
        <w:jc w:val="center"/>
        <w:rPr>
          <w:rFonts w:cstheme="minorHAnsi"/>
          <w:b/>
          <w:bCs/>
          <w:sz w:val="36"/>
          <w:szCs w:val="36"/>
        </w:rPr>
      </w:pPr>
      <w:bookmarkStart w:id="0" w:name="_GoBack"/>
      <w:bookmarkEnd w:id="0"/>
    </w:p>
    <w:p w14:paraId="08107909" w14:textId="77777777" w:rsidR="009924CB" w:rsidRDefault="009924CB" w:rsidP="009924CB">
      <w:pPr>
        <w:spacing w:line="360" w:lineRule="auto"/>
        <w:jc w:val="center"/>
        <w:rPr>
          <w:rFonts w:cstheme="minorHAnsi"/>
          <w:b/>
          <w:bCs/>
          <w:sz w:val="36"/>
          <w:szCs w:val="36"/>
        </w:rPr>
      </w:pPr>
      <w:r w:rsidRPr="00A22E29">
        <w:rPr>
          <w:rFonts w:cstheme="minorHAnsi"/>
          <w:b/>
          <w:bCs/>
          <w:sz w:val="36"/>
          <w:szCs w:val="36"/>
        </w:rPr>
        <w:t xml:space="preserve">PRAVILNIK </w:t>
      </w:r>
    </w:p>
    <w:p w14:paraId="087BB12B" w14:textId="7AFFF72D" w:rsidR="009924CB" w:rsidRPr="00A22E29" w:rsidRDefault="009924CB" w:rsidP="009924CB">
      <w:pPr>
        <w:spacing w:line="360" w:lineRule="auto"/>
        <w:jc w:val="center"/>
        <w:rPr>
          <w:rFonts w:cstheme="minorHAnsi"/>
          <w:b/>
          <w:bCs/>
          <w:sz w:val="36"/>
          <w:szCs w:val="36"/>
        </w:rPr>
      </w:pPr>
      <w:r w:rsidRPr="00A22E29">
        <w:rPr>
          <w:rFonts w:cstheme="minorHAnsi"/>
          <w:b/>
          <w:bCs/>
          <w:sz w:val="36"/>
          <w:szCs w:val="36"/>
        </w:rPr>
        <w:t>KOJIM SE UREĐUJE OSTVARIVANJE I KORIŠTENJE NENAMJENSKIH DONACIJA I VLASTITIH PRIHODA</w:t>
      </w:r>
    </w:p>
    <w:p w14:paraId="3A885EF9" w14:textId="77777777" w:rsidR="009924CB" w:rsidRDefault="009924CB" w:rsidP="00A22E29">
      <w:pPr>
        <w:spacing w:line="360" w:lineRule="auto"/>
        <w:jc w:val="both"/>
        <w:rPr>
          <w:rFonts w:cstheme="minorHAnsi"/>
          <w:bCs/>
          <w:sz w:val="24"/>
          <w:szCs w:val="24"/>
        </w:rPr>
      </w:pPr>
    </w:p>
    <w:p w14:paraId="1CB04FA0" w14:textId="77777777" w:rsidR="009924CB" w:rsidRDefault="009924CB" w:rsidP="00A22E29">
      <w:pPr>
        <w:spacing w:line="360" w:lineRule="auto"/>
        <w:jc w:val="both"/>
        <w:rPr>
          <w:rFonts w:cstheme="minorHAnsi"/>
          <w:bCs/>
          <w:sz w:val="24"/>
          <w:szCs w:val="24"/>
        </w:rPr>
      </w:pPr>
    </w:p>
    <w:p w14:paraId="32EB6672" w14:textId="77777777" w:rsidR="009924CB" w:rsidRDefault="009924CB" w:rsidP="00A22E29">
      <w:pPr>
        <w:spacing w:line="360" w:lineRule="auto"/>
        <w:jc w:val="both"/>
        <w:rPr>
          <w:rFonts w:cstheme="minorHAnsi"/>
          <w:bCs/>
          <w:sz w:val="24"/>
          <w:szCs w:val="24"/>
        </w:rPr>
      </w:pPr>
    </w:p>
    <w:p w14:paraId="0BC5FB89" w14:textId="77777777" w:rsidR="009924CB" w:rsidRDefault="009924CB" w:rsidP="00A22E29">
      <w:pPr>
        <w:spacing w:line="360" w:lineRule="auto"/>
        <w:jc w:val="both"/>
        <w:rPr>
          <w:rFonts w:cstheme="minorHAnsi"/>
          <w:bCs/>
          <w:sz w:val="24"/>
          <w:szCs w:val="24"/>
        </w:rPr>
      </w:pPr>
    </w:p>
    <w:p w14:paraId="454F5B42" w14:textId="77777777" w:rsidR="009924CB" w:rsidRDefault="009924CB" w:rsidP="00A22E29">
      <w:pPr>
        <w:spacing w:line="360" w:lineRule="auto"/>
        <w:jc w:val="both"/>
        <w:rPr>
          <w:rFonts w:cstheme="minorHAnsi"/>
          <w:bCs/>
          <w:sz w:val="24"/>
          <w:szCs w:val="24"/>
        </w:rPr>
      </w:pPr>
    </w:p>
    <w:p w14:paraId="106CDE6D" w14:textId="77777777" w:rsidR="009924CB" w:rsidRDefault="009924CB" w:rsidP="00A22E29">
      <w:pPr>
        <w:spacing w:line="360" w:lineRule="auto"/>
        <w:jc w:val="both"/>
        <w:rPr>
          <w:rFonts w:cstheme="minorHAnsi"/>
          <w:bCs/>
          <w:sz w:val="24"/>
          <w:szCs w:val="24"/>
        </w:rPr>
      </w:pPr>
    </w:p>
    <w:p w14:paraId="3B9DC135" w14:textId="77777777" w:rsidR="009924CB" w:rsidRDefault="009924CB" w:rsidP="00A22E29">
      <w:pPr>
        <w:spacing w:line="360" w:lineRule="auto"/>
        <w:jc w:val="both"/>
        <w:rPr>
          <w:rFonts w:cstheme="minorHAnsi"/>
          <w:bCs/>
          <w:sz w:val="24"/>
          <w:szCs w:val="24"/>
        </w:rPr>
      </w:pPr>
    </w:p>
    <w:p w14:paraId="2E09DE47" w14:textId="77777777" w:rsidR="009924CB" w:rsidRDefault="009924CB" w:rsidP="00A22E29">
      <w:pPr>
        <w:spacing w:line="360" w:lineRule="auto"/>
        <w:jc w:val="both"/>
        <w:rPr>
          <w:rFonts w:cstheme="minorHAnsi"/>
          <w:bCs/>
          <w:sz w:val="24"/>
          <w:szCs w:val="24"/>
        </w:rPr>
      </w:pPr>
    </w:p>
    <w:p w14:paraId="4BA12355" w14:textId="77777777" w:rsidR="009924CB" w:rsidRDefault="009924CB" w:rsidP="00A22E29">
      <w:pPr>
        <w:spacing w:line="360" w:lineRule="auto"/>
        <w:jc w:val="both"/>
        <w:rPr>
          <w:rFonts w:cstheme="minorHAnsi"/>
          <w:bCs/>
          <w:sz w:val="24"/>
          <w:szCs w:val="24"/>
        </w:rPr>
      </w:pPr>
    </w:p>
    <w:p w14:paraId="7FD5500A" w14:textId="77777777" w:rsidR="009924CB" w:rsidRDefault="009924CB" w:rsidP="00A22E29">
      <w:pPr>
        <w:spacing w:line="360" w:lineRule="auto"/>
        <w:jc w:val="both"/>
        <w:rPr>
          <w:rFonts w:cstheme="minorHAnsi"/>
          <w:bCs/>
          <w:sz w:val="24"/>
          <w:szCs w:val="24"/>
        </w:rPr>
      </w:pPr>
    </w:p>
    <w:p w14:paraId="356C7982" w14:textId="77777777" w:rsidR="009924CB" w:rsidRDefault="009924CB" w:rsidP="00A22E29">
      <w:pPr>
        <w:spacing w:line="360" w:lineRule="auto"/>
        <w:jc w:val="both"/>
        <w:rPr>
          <w:rFonts w:cstheme="minorHAnsi"/>
          <w:bCs/>
          <w:sz w:val="24"/>
          <w:szCs w:val="24"/>
        </w:rPr>
      </w:pPr>
    </w:p>
    <w:p w14:paraId="1D7E3D08" w14:textId="77777777" w:rsidR="009924CB" w:rsidRDefault="009924CB" w:rsidP="00A22E29">
      <w:pPr>
        <w:spacing w:line="360" w:lineRule="auto"/>
        <w:jc w:val="both"/>
        <w:rPr>
          <w:rFonts w:cstheme="minorHAnsi"/>
          <w:bCs/>
          <w:sz w:val="24"/>
          <w:szCs w:val="24"/>
        </w:rPr>
      </w:pPr>
    </w:p>
    <w:p w14:paraId="2DA672A7" w14:textId="77777777" w:rsidR="009924CB" w:rsidRDefault="009924CB" w:rsidP="00A22E29">
      <w:pPr>
        <w:spacing w:line="360" w:lineRule="auto"/>
        <w:jc w:val="both"/>
        <w:rPr>
          <w:rFonts w:cstheme="minorHAnsi"/>
          <w:bCs/>
          <w:sz w:val="24"/>
          <w:szCs w:val="24"/>
        </w:rPr>
      </w:pPr>
    </w:p>
    <w:p w14:paraId="0A72484B" w14:textId="5EBA1403" w:rsidR="0081058F" w:rsidRPr="00A22E29" w:rsidRDefault="00F043D9" w:rsidP="00A22E29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A22E29">
        <w:rPr>
          <w:rFonts w:cstheme="minorHAnsi"/>
          <w:bCs/>
          <w:sz w:val="24"/>
          <w:szCs w:val="24"/>
        </w:rPr>
        <w:lastRenderedPageBreak/>
        <w:t>Na temelju članka</w:t>
      </w:r>
      <w:r w:rsidR="00006240" w:rsidRPr="00A22E29">
        <w:rPr>
          <w:rFonts w:cstheme="minorHAnsi"/>
          <w:bCs/>
          <w:sz w:val="24"/>
          <w:szCs w:val="24"/>
        </w:rPr>
        <w:t xml:space="preserve"> 118. Zakona o odgoju i obrazovanju u osnovnoj i srednjoj školi ( „NN“ br. 87/08, 86/09, 92/10, 105/10, 90/11, 5/12, 16/12, 126/12, 94/13, 152/14,07/17, 68/18, 98/19, 64/20), članka</w:t>
      </w:r>
      <w:r w:rsidRPr="00A22E29">
        <w:rPr>
          <w:rFonts w:cstheme="minorHAnsi"/>
          <w:bCs/>
          <w:sz w:val="24"/>
          <w:szCs w:val="24"/>
        </w:rPr>
        <w:t xml:space="preserve"> 159. Statuta Osnovne škole Žuti brijeg</w:t>
      </w:r>
      <w:r w:rsidR="00006240" w:rsidRPr="00A22E29">
        <w:rPr>
          <w:rFonts w:cstheme="minorHAnsi"/>
          <w:bCs/>
          <w:sz w:val="24"/>
          <w:szCs w:val="24"/>
        </w:rPr>
        <w:t>, a u svezi sa Zakonom o fiskalnoj odgovornosti („NN“ br. 111/18) te u skladu sa člankom 56. Zakona o proračunu („NN“ br. 144/21)</w:t>
      </w:r>
      <w:r w:rsidRPr="00A22E29">
        <w:rPr>
          <w:rFonts w:cstheme="minorHAnsi"/>
          <w:bCs/>
          <w:sz w:val="24"/>
          <w:szCs w:val="24"/>
        </w:rPr>
        <w:t xml:space="preserve">, Školski odbor </w:t>
      </w:r>
      <w:r w:rsidR="00A22E29" w:rsidRPr="00A22E29">
        <w:rPr>
          <w:rFonts w:cstheme="minorHAnsi"/>
          <w:bCs/>
          <w:sz w:val="24"/>
          <w:szCs w:val="24"/>
        </w:rPr>
        <w:t xml:space="preserve">Osnovne škole Žuti brijeg </w:t>
      </w:r>
      <w:r w:rsidRPr="00A22E29">
        <w:rPr>
          <w:rFonts w:cstheme="minorHAnsi"/>
          <w:bCs/>
          <w:sz w:val="24"/>
          <w:szCs w:val="24"/>
        </w:rPr>
        <w:t xml:space="preserve">na svojoj </w:t>
      </w:r>
      <w:r w:rsidR="00A22E29" w:rsidRPr="00A22E29">
        <w:rPr>
          <w:rFonts w:cstheme="minorHAnsi"/>
          <w:bCs/>
          <w:sz w:val="24"/>
          <w:szCs w:val="24"/>
        </w:rPr>
        <w:t>15.</w:t>
      </w:r>
      <w:r w:rsidRPr="00A22E29">
        <w:rPr>
          <w:rFonts w:cstheme="minorHAnsi"/>
          <w:bCs/>
          <w:sz w:val="24"/>
          <w:szCs w:val="24"/>
        </w:rPr>
        <w:t xml:space="preserve"> sjednici održanoj dana </w:t>
      </w:r>
      <w:r w:rsidR="00A22E29" w:rsidRPr="00A22E29">
        <w:rPr>
          <w:rFonts w:cstheme="minorHAnsi"/>
          <w:bCs/>
          <w:sz w:val="24"/>
          <w:szCs w:val="24"/>
        </w:rPr>
        <w:t>30. lipnja 2022. godine</w:t>
      </w:r>
      <w:r w:rsidRPr="00A22E29">
        <w:rPr>
          <w:rFonts w:cstheme="minorHAnsi"/>
          <w:bCs/>
          <w:sz w:val="24"/>
          <w:szCs w:val="24"/>
        </w:rPr>
        <w:t xml:space="preserve"> donosi:</w:t>
      </w:r>
    </w:p>
    <w:p w14:paraId="15EBCDD1" w14:textId="77777777" w:rsidR="0081058F" w:rsidRPr="009924CB" w:rsidRDefault="007076EE" w:rsidP="00A22E29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9924CB">
        <w:rPr>
          <w:rFonts w:cstheme="minorHAnsi"/>
          <w:b/>
          <w:bCs/>
          <w:sz w:val="24"/>
          <w:szCs w:val="24"/>
        </w:rPr>
        <w:t>PRAVILNIK</w:t>
      </w:r>
    </w:p>
    <w:p w14:paraId="1EC7CC6D" w14:textId="29340A38" w:rsidR="003304BC" w:rsidRPr="009924CB" w:rsidRDefault="007076EE" w:rsidP="00A22E29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9924CB">
        <w:rPr>
          <w:rFonts w:cstheme="minorHAnsi"/>
          <w:b/>
          <w:bCs/>
          <w:sz w:val="24"/>
          <w:szCs w:val="24"/>
        </w:rPr>
        <w:t xml:space="preserve"> KOJIM SE </w:t>
      </w:r>
      <w:r w:rsidR="00E84A1F" w:rsidRPr="009924CB">
        <w:rPr>
          <w:rFonts w:cstheme="minorHAnsi"/>
          <w:b/>
          <w:bCs/>
          <w:sz w:val="24"/>
          <w:szCs w:val="24"/>
        </w:rPr>
        <w:t>URE</w:t>
      </w:r>
      <w:r w:rsidR="00F42784" w:rsidRPr="009924CB">
        <w:rPr>
          <w:rFonts w:cstheme="minorHAnsi"/>
          <w:b/>
          <w:bCs/>
          <w:sz w:val="24"/>
          <w:szCs w:val="24"/>
        </w:rPr>
        <w:t>ĐUJE</w:t>
      </w:r>
      <w:r w:rsidR="0010520C" w:rsidRPr="009924CB">
        <w:rPr>
          <w:rFonts w:cstheme="minorHAnsi"/>
          <w:b/>
          <w:bCs/>
          <w:sz w:val="24"/>
          <w:szCs w:val="24"/>
        </w:rPr>
        <w:t xml:space="preserve"> OSTVARIVANJE I KORIŠTENJE NENAMJENSKIH DONACIJA I VLASTITIH PRIHODA</w:t>
      </w:r>
    </w:p>
    <w:p w14:paraId="53F1EAC2" w14:textId="77777777" w:rsidR="00A22E29" w:rsidRDefault="00A22E29" w:rsidP="00A22E29">
      <w:pPr>
        <w:spacing w:line="360" w:lineRule="auto"/>
        <w:rPr>
          <w:rFonts w:cstheme="minorHAnsi"/>
          <w:sz w:val="24"/>
          <w:szCs w:val="24"/>
        </w:rPr>
      </w:pPr>
    </w:p>
    <w:p w14:paraId="64B76FEE" w14:textId="4E2BF544" w:rsidR="004916B7" w:rsidRPr="00A22E29" w:rsidRDefault="00DD35BD" w:rsidP="00A22E29">
      <w:pPr>
        <w:spacing w:line="360" w:lineRule="auto"/>
        <w:rPr>
          <w:rFonts w:cstheme="minorHAnsi"/>
          <w:sz w:val="24"/>
          <w:szCs w:val="24"/>
        </w:rPr>
      </w:pPr>
      <w:r w:rsidRPr="00A22E29">
        <w:rPr>
          <w:rFonts w:cstheme="minorHAnsi"/>
          <w:sz w:val="24"/>
          <w:szCs w:val="24"/>
        </w:rPr>
        <w:t>OPĆE ODREDBE</w:t>
      </w:r>
    </w:p>
    <w:p w14:paraId="7F30C794" w14:textId="39B6DC07" w:rsidR="00DD35BD" w:rsidRPr="00A22E29" w:rsidRDefault="00DD35BD" w:rsidP="00A22E29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A22E29">
        <w:rPr>
          <w:rFonts w:cstheme="minorHAnsi"/>
          <w:b/>
          <w:sz w:val="24"/>
          <w:szCs w:val="24"/>
        </w:rPr>
        <w:t>Članak 1.</w:t>
      </w:r>
    </w:p>
    <w:p w14:paraId="412596D9" w14:textId="7D844EC4" w:rsidR="00142C2C" w:rsidRPr="00A22E29" w:rsidRDefault="00142C2C" w:rsidP="00A22E29">
      <w:pPr>
        <w:spacing w:line="360" w:lineRule="auto"/>
        <w:rPr>
          <w:rFonts w:cstheme="minorHAnsi"/>
          <w:sz w:val="24"/>
          <w:szCs w:val="24"/>
        </w:rPr>
      </w:pPr>
      <w:r w:rsidRPr="00A22E29">
        <w:rPr>
          <w:rFonts w:cstheme="minorHAnsi"/>
          <w:sz w:val="24"/>
          <w:szCs w:val="24"/>
        </w:rPr>
        <w:t>Ovim Pravilnikom kojim se uređuje ostvarivanje i korištenje nenamjenskih donacija i vlastitih prihoda (u daljnjem tekstu: Pravilnik</w:t>
      </w:r>
      <w:r w:rsidR="00EC59C8" w:rsidRPr="00A22E29">
        <w:rPr>
          <w:rFonts w:cstheme="minorHAnsi"/>
          <w:sz w:val="24"/>
          <w:szCs w:val="24"/>
        </w:rPr>
        <w:t xml:space="preserve">) podrobno se uređuju proceduralna pitanja </w:t>
      </w:r>
      <w:r w:rsidR="00E321BE" w:rsidRPr="00A22E29">
        <w:rPr>
          <w:rFonts w:cstheme="minorHAnsi"/>
          <w:sz w:val="24"/>
          <w:szCs w:val="24"/>
        </w:rPr>
        <w:t>u pogledu ostvarivanja i raspolaganja donacijama i vlastitim prihodima u Osnovnoj školi Žuti brijeg</w:t>
      </w:r>
      <w:r w:rsidR="00961110" w:rsidRPr="00A22E29">
        <w:rPr>
          <w:rFonts w:cstheme="minorHAnsi"/>
          <w:sz w:val="24"/>
          <w:szCs w:val="24"/>
        </w:rPr>
        <w:t>, Zagreb (u daljnjem tekstu Škola).</w:t>
      </w:r>
    </w:p>
    <w:p w14:paraId="2D208743" w14:textId="77777777" w:rsidR="00A22E29" w:rsidRDefault="00A22E29" w:rsidP="00A22E29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61C85A9E" w14:textId="5E8B17EE" w:rsidR="00961110" w:rsidRPr="00A22E29" w:rsidRDefault="00961110" w:rsidP="00A22E29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A22E29">
        <w:rPr>
          <w:rFonts w:cstheme="minorHAnsi"/>
          <w:b/>
          <w:sz w:val="24"/>
          <w:szCs w:val="24"/>
        </w:rPr>
        <w:t>Članak 2.</w:t>
      </w:r>
    </w:p>
    <w:p w14:paraId="446234AD" w14:textId="3AEE0DF7" w:rsidR="00961110" w:rsidRPr="00A22E29" w:rsidRDefault="00961110" w:rsidP="00A22E29">
      <w:pPr>
        <w:spacing w:line="360" w:lineRule="auto"/>
        <w:rPr>
          <w:rFonts w:cstheme="minorHAnsi"/>
          <w:sz w:val="24"/>
          <w:szCs w:val="24"/>
        </w:rPr>
      </w:pPr>
      <w:r w:rsidRPr="00A22E29">
        <w:rPr>
          <w:rFonts w:cstheme="minorHAnsi"/>
          <w:sz w:val="24"/>
          <w:szCs w:val="24"/>
        </w:rPr>
        <w:t xml:space="preserve">Pojmovi </w:t>
      </w:r>
      <w:r w:rsidR="005E0ADA" w:rsidRPr="00A22E29">
        <w:rPr>
          <w:rFonts w:cstheme="minorHAnsi"/>
          <w:sz w:val="24"/>
          <w:szCs w:val="24"/>
        </w:rPr>
        <w:t>korišteni u ovom Pravilniku neutralni su glede rodne pripadnosti i odnose se</w:t>
      </w:r>
      <w:r w:rsidR="001E2FE8" w:rsidRPr="00A22E29">
        <w:rPr>
          <w:rFonts w:cstheme="minorHAnsi"/>
          <w:sz w:val="24"/>
          <w:szCs w:val="24"/>
        </w:rPr>
        <w:t xml:space="preserve"> jednako</w:t>
      </w:r>
      <w:r w:rsidR="005E0ADA" w:rsidRPr="00A22E29">
        <w:rPr>
          <w:rFonts w:cstheme="minorHAnsi"/>
          <w:sz w:val="24"/>
          <w:szCs w:val="24"/>
        </w:rPr>
        <w:t xml:space="preserve"> na</w:t>
      </w:r>
      <w:r w:rsidR="001E2FE8" w:rsidRPr="00A22E29">
        <w:rPr>
          <w:rFonts w:cstheme="minorHAnsi"/>
          <w:sz w:val="24"/>
          <w:szCs w:val="24"/>
        </w:rPr>
        <w:t xml:space="preserve"> muški i ženski</w:t>
      </w:r>
      <w:r w:rsidR="004040C7" w:rsidRPr="00A22E29">
        <w:rPr>
          <w:rFonts w:cstheme="minorHAnsi"/>
          <w:sz w:val="24"/>
          <w:szCs w:val="24"/>
        </w:rPr>
        <w:t xml:space="preserve"> rod</w:t>
      </w:r>
      <w:r w:rsidR="005E0ADA" w:rsidRPr="00A22E29">
        <w:rPr>
          <w:rFonts w:cstheme="minorHAnsi"/>
          <w:sz w:val="24"/>
          <w:szCs w:val="24"/>
        </w:rPr>
        <w:t>.</w:t>
      </w:r>
    </w:p>
    <w:p w14:paraId="514AB15F" w14:textId="39836F57" w:rsidR="005E0ADA" w:rsidRPr="00A22E29" w:rsidRDefault="005E0ADA" w:rsidP="00A22E29">
      <w:pPr>
        <w:spacing w:line="360" w:lineRule="auto"/>
        <w:rPr>
          <w:rFonts w:cstheme="minorHAnsi"/>
          <w:sz w:val="24"/>
          <w:szCs w:val="24"/>
        </w:rPr>
      </w:pPr>
    </w:p>
    <w:p w14:paraId="025330AE" w14:textId="32301A61" w:rsidR="005E0ADA" w:rsidRPr="00A22E29" w:rsidRDefault="005E0ADA" w:rsidP="00A22E29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A22E29">
        <w:rPr>
          <w:rFonts w:cstheme="minorHAnsi"/>
          <w:b/>
          <w:sz w:val="24"/>
          <w:szCs w:val="24"/>
        </w:rPr>
        <w:t>Članak 3.</w:t>
      </w:r>
    </w:p>
    <w:p w14:paraId="0A52774A" w14:textId="22516A9A" w:rsidR="005E0ADA" w:rsidRPr="00A22E29" w:rsidRDefault="00F222CA" w:rsidP="00A22E29">
      <w:pPr>
        <w:spacing w:line="360" w:lineRule="auto"/>
        <w:rPr>
          <w:rFonts w:cstheme="minorHAnsi"/>
          <w:sz w:val="24"/>
          <w:szCs w:val="24"/>
        </w:rPr>
      </w:pPr>
      <w:r w:rsidRPr="00A22E29">
        <w:rPr>
          <w:rFonts w:cstheme="minorHAnsi"/>
          <w:sz w:val="24"/>
          <w:szCs w:val="24"/>
        </w:rPr>
        <w:t xml:space="preserve">Sukladno članku 54. Zakona </w:t>
      </w:r>
      <w:r w:rsidR="00342A27" w:rsidRPr="00A22E29">
        <w:rPr>
          <w:rFonts w:cstheme="minorHAnsi"/>
          <w:sz w:val="24"/>
          <w:szCs w:val="24"/>
        </w:rPr>
        <w:t>o proračunu</w:t>
      </w:r>
      <w:r w:rsidR="00D574BB" w:rsidRPr="00A22E29">
        <w:rPr>
          <w:rFonts w:cstheme="minorHAnsi"/>
          <w:sz w:val="24"/>
          <w:szCs w:val="24"/>
        </w:rPr>
        <w:t xml:space="preserve"> (NN 144/2021</w:t>
      </w:r>
      <w:r w:rsidR="00284291" w:rsidRPr="00A22E29">
        <w:rPr>
          <w:rFonts w:cstheme="minorHAnsi"/>
          <w:sz w:val="24"/>
          <w:szCs w:val="24"/>
        </w:rPr>
        <w:t>)</w:t>
      </w:r>
      <w:r w:rsidR="00342A27" w:rsidRPr="00A22E29">
        <w:rPr>
          <w:rFonts w:cstheme="minorHAnsi"/>
          <w:sz w:val="24"/>
          <w:szCs w:val="24"/>
        </w:rPr>
        <w:t xml:space="preserve"> </w:t>
      </w:r>
      <w:r w:rsidR="00103765" w:rsidRPr="00A22E29">
        <w:rPr>
          <w:rFonts w:cstheme="minorHAnsi"/>
          <w:sz w:val="24"/>
          <w:szCs w:val="24"/>
        </w:rPr>
        <w:t>Vlastitim prihodima</w:t>
      </w:r>
      <w:r w:rsidR="00AB1BA1" w:rsidRPr="00A22E29">
        <w:rPr>
          <w:rFonts w:cstheme="minorHAnsi"/>
          <w:sz w:val="24"/>
          <w:szCs w:val="24"/>
        </w:rPr>
        <w:t xml:space="preserve"> smatraju se prihodi koje Škola ostvari </w:t>
      </w:r>
      <w:r w:rsidR="00C16A81" w:rsidRPr="00A22E29">
        <w:rPr>
          <w:rFonts w:cstheme="minorHAnsi"/>
          <w:sz w:val="24"/>
          <w:szCs w:val="24"/>
        </w:rPr>
        <w:t xml:space="preserve">od obavljanja poslova na tržištu </w:t>
      </w:r>
      <w:r w:rsidR="00B62747" w:rsidRPr="00A22E29">
        <w:rPr>
          <w:rFonts w:cstheme="minorHAnsi"/>
          <w:sz w:val="24"/>
          <w:szCs w:val="24"/>
        </w:rPr>
        <w:t xml:space="preserve">i </w:t>
      </w:r>
      <w:r w:rsidR="00C16A81" w:rsidRPr="00A22E29">
        <w:rPr>
          <w:rFonts w:cstheme="minorHAnsi"/>
          <w:sz w:val="24"/>
          <w:szCs w:val="24"/>
        </w:rPr>
        <w:t>u tržišnim uvjetima, a koji se ne financiraju iz  proračuna.</w:t>
      </w:r>
    </w:p>
    <w:p w14:paraId="28736393" w14:textId="5BE35F12" w:rsidR="00184FD2" w:rsidRPr="00A22E29" w:rsidRDefault="00CA1D8E" w:rsidP="00A22E29">
      <w:pPr>
        <w:spacing w:line="360" w:lineRule="auto"/>
        <w:rPr>
          <w:rFonts w:cstheme="minorHAnsi"/>
          <w:sz w:val="24"/>
          <w:szCs w:val="24"/>
        </w:rPr>
      </w:pPr>
      <w:r w:rsidRPr="00A22E29">
        <w:rPr>
          <w:rFonts w:cstheme="minorHAnsi"/>
          <w:sz w:val="24"/>
          <w:szCs w:val="24"/>
        </w:rPr>
        <w:t>U skladu s</w:t>
      </w:r>
      <w:r w:rsidR="00184FD2" w:rsidRPr="00A22E29">
        <w:rPr>
          <w:rFonts w:cstheme="minorHAnsi"/>
          <w:sz w:val="24"/>
          <w:szCs w:val="24"/>
        </w:rPr>
        <w:t>a stavkom 1. ovog članka, vlastiti prihodi Škole su prihodi ostvareni od:</w:t>
      </w:r>
    </w:p>
    <w:p w14:paraId="6CE49FF1" w14:textId="4CB74713" w:rsidR="00184FD2" w:rsidRPr="00A22E29" w:rsidRDefault="00493EA8" w:rsidP="00A22E29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22E29">
        <w:rPr>
          <w:rFonts w:cstheme="minorHAnsi"/>
          <w:sz w:val="24"/>
          <w:szCs w:val="24"/>
        </w:rPr>
        <w:t>iznajmljivanja</w:t>
      </w:r>
      <w:r w:rsidR="00184FD2" w:rsidRPr="00A22E29">
        <w:rPr>
          <w:rFonts w:cstheme="minorHAnsi"/>
          <w:sz w:val="24"/>
          <w:szCs w:val="24"/>
        </w:rPr>
        <w:t xml:space="preserve">  školskog prostora (dvorane, učionice)</w:t>
      </w:r>
    </w:p>
    <w:p w14:paraId="464E0472" w14:textId="4F584EF0" w:rsidR="00184FD2" w:rsidRPr="00A22E29" w:rsidRDefault="00CA1D8E" w:rsidP="00A22E29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22E29">
        <w:rPr>
          <w:rFonts w:cstheme="minorHAnsi"/>
          <w:sz w:val="24"/>
          <w:szCs w:val="24"/>
        </w:rPr>
        <w:lastRenderedPageBreak/>
        <w:t>aktivnosti Učeničke zadruge</w:t>
      </w:r>
      <w:r w:rsidR="00493EA8" w:rsidRPr="00A22E29">
        <w:rPr>
          <w:rFonts w:cstheme="minorHAnsi"/>
          <w:sz w:val="24"/>
          <w:szCs w:val="24"/>
        </w:rPr>
        <w:t xml:space="preserve"> „ Žuti brijeg“</w:t>
      </w:r>
    </w:p>
    <w:p w14:paraId="0E51EC18" w14:textId="69807607" w:rsidR="00493EA8" w:rsidRPr="00A22E29" w:rsidRDefault="00493EA8" w:rsidP="00A22E29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22E29">
        <w:rPr>
          <w:rFonts w:cstheme="minorHAnsi"/>
          <w:sz w:val="24"/>
          <w:szCs w:val="24"/>
        </w:rPr>
        <w:t>prodaje starog papira</w:t>
      </w:r>
    </w:p>
    <w:p w14:paraId="61268892" w14:textId="38C9208B" w:rsidR="00793930" w:rsidRPr="00A22E29" w:rsidRDefault="00CA1D8E" w:rsidP="00A22E29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22E29">
        <w:rPr>
          <w:rFonts w:cstheme="minorHAnsi"/>
          <w:sz w:val="24"/>
          <w:szCs w:val="24"/>
        </w:rPr>
        <w:t xml:space="preserve"> donacija</w:t>
      </w:r>
    </w:p>
    <w:p w14:paraId="7CEE6ACF" w14:textId="7549DF2E" w:rsidR="00CF0597" w:rsidRPr="00A22E29" w:rsidRDefault="00CF0597" w:rsidP="00A22E29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A22E29">
        <w:rPr>
          <w:rFonts w:cstheme="minorHAnsi"/>
          <w:sz w:val="24"/>
          <w:szCs w:val="24"/>
        </w:rPr>
        <w:t xml:space="preserve"> </w:t>
      </w:r>
      <w:r w:rsidR="002D0050" w:rsidRPr="00A22E29">
        <w:rPr>
          <w:rFonts w:cstheme="minorHAnsi"/>
          <w:sz w:val="24"/>
          <w:szCs w:val="24"/>
        </w:rPr>
        <w:t>O</w:t>
      </w:r>
      <w:r w:rsidR="00DD12B0" w:rsidRPr="00A22E29">
        <w:rPr>
          <w:rFonts w:cstheme="minorHAnsi"/>
          <w:sz w:val="24"/>
          <w:szCs w:val="24"/>
        </w:rPr>
        <w:t>stalo</w:t>
      </w:r>
    </w:p>
    <w:p w14:paraId="464C1ED8" w14:textId="2E03E61E" w:rsidR="002D0050" w:rsidRPr="00A22E29" w:rsidRDefault="002D0050" w:rsidP="00A22E29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669FD0DB" w14:textId="77777777" w:rsidR="002D0050" w:rsidRPr="00A22E29" w:rsidRDefault="002D0050" w:rsidP="00A22E29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5FE6664C" w14:textId="3C57770F" w:rsidR="00DD12B0" w:rsidRPr="00A22E29" w:rsidRDefault="00DD12B0" w:rsidP="00A22E29">
      <w:pPr>
        <w:pStyle w:val="ListParagraph"/>
        <w:spacing w:line="360" w:lineRule="auto"/>
        <w:ind w:left="0"/>
        <w:rPr>
          <w:rFonts w:cstheme="minorHAnsi"/>
          <w:sz w:val="24"/>
          <w:szCs w:val="24"/>
        </w:rPr>
      </w:pPr>
      <w:r w:rsidRPr="00A22E29">
        <w:rPr>
          <w:rFonts w:cstheme="minorHAnsi"/>
          <w:sz w:val="24"/>
          <w:szCs w:val="24"/>
        </w:rPr>
        <w:t>RASPODJELA VLASTITIH PRIHODA</w:t>
      </w:r>
    </w:p>
    <w:p w14:paraId="3B49F9C1" w14:textId="24EF5B56" w:rsidR="00793930" w:rsidRPr="00A22E29" w:rsidRDefault="00793930" w:rsidP="00A22E29">
      <w:pPr>
        <w:pStyle w:val="ListParagraph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A22E29">
        <w:rPr>
          <w:rFonts w:cstheme="minorHAnsi"/>
          <w:b/>
          <w:sz w:val="24"/>
          <w:szCs w:val="24"/>
        </w:rPr>
        <w:t>Članak 4.</w:t>
      </w:r>
    </w:p>
    <w:p w14:paraId="0D8FB109" w14:textId="5C8761FC" w:rsidR="00DD12B0" w:rsidRPr="00A22E29" w:rsidRDefault="00DD12B0" w:rsidP="00A22E29">
      <w:pPr>
        <w:pStyle w:val="ListParagraph"/>
        <w:spacing w:line="360" w:lineRule="auto"/>
        <w:jc w:val="center"/>
        <w:rPr>
          <w:rFonts w:cstheme="minorHAnsi"/>
          <w:sz w:val="24"/>
          <w:szCs w:val="24"/>
        </w:rPr>
      </w:pPr>
    </w:p>
    <w:p w14:paraId="50C6F7D5" w14:textId="30A2FC72" w:rsidR="00DD12B0" w:rsidRPr="00A22E29" w:rsidRDefault="006C075A" w:rsidP="00A22E29">
      <w:pPr>
        <w:pStyle w:val="ListParagraph"/>
        <w:spacing w:line="360" w:lineRule="auto"/>
        <w:ind w:left="142" w:hanging="142"/>
        <w:rPr>
          <w:rFonts w:cstheme="minorHAnsi"/>
          <w:sz w:val="24"/>
          <w:szCs w:val="24"/>
        </w:rPr>
      </w:pPr>
      <w:r w:rsidRPr="00A22E29">
        <w:rPr>
          <w:rFonts w:cstheme="minorHAnsi"/>
          <w:sz w:val="24"/>
          <w:szCs w:val="24"/>
        </w:rPr>
        <w:t>Vlastiti prihodi Škole koristiti će se za podmirenje:</w:t>
      </w:r>
    </w:p>
    <w:p w14:paraId="3B1D9853" w14:textId="796983C9" w:rsidR="006C075A" w:rsidRPr="00A22E29" w:rsidRDefault="006C075A" w:rsidP="00A22E29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5FF1BBD7" w14:textId="6F2BE0EF" w:rsidR="006C075A" w:rsidRPr="00A22E29" w:rsidRDefault="006C075A" w:rsidP="00A22E29">
      <w:pPr>
        <w:pStyle w:val="ListParagraph"/>
        <w:numPr>
          <w:ilvl w:val="0"/>
          <w:numId w:val="3"/>
        </w:numPr>
        <w:spacing w:line="360" w:lineRule="auto"/>
        <w:ind w:left="851" w:hanging="425"/>
        <w:rPr>
          <w:rFonts w:cstheme="minorHAnsi"/>
          <w:sz w:val="24"/>
          <w:szCs w:val="24"/>
        </w:rPr>
      </w:pPr>
      <w:r w:rsidRPr="00A22E29">
        <w:rPr>
          <w:rFonts w:cstheme="minorHAnsi"/>
          <w:sz w:val="24"/>
          <w:szCs w:val="24"/>
        </w:rPr>
        <w:t>Materijalno-financijskih rashoda Škole koji su nastali realizacijom programa i aktivnosti temeljem kojih su vlastiti prihodi ostvareni</w:t>
      </w:r>
    </w:p>
    <w:p w14:paraId="055C0BD0" w14:textId="5DD54E02" w:rsidR="006C075A" w:rsidRPr="00A22E29" w:rsidRDefault="006C075A" w:rsidP="00A22E29">
      <w:pPr>
        <w:pStyle w:val="ListParagraph"/>
        <w:numPr>
          <w:ilvl w:val="0"/>
          <w:numId w:val="3"/>
        </w:numPr>
        <w:spacing w:line="360" w:lineRule="auto"/>
        <w:ind w:left="851" w:hanging="425"/>
        <w:rPr>
          <w:rFonts w:cstheme="minorHAnsi"/>
          <w:sz w:val="24"/>
          <w:szCs w:val="24"/>
        </w:rPr>
      </w:pPr>
      <w:r w:rsidRPr="00A22E29">
        <w:rPr>
          <w:rFonts w:cstheme="minorHAnsi"/>
          <w:sz w:val="24"/>
          <w:szCs w:val="24"/>
        </w:rPr>
        <w:t>Unapređenje osnovne djelatnosti Škole, nabavu opreme i sitnog inventara</w:t>
      </w:r>
    </w:p>
    <w:p w14:paraId="2A7BEFB0" w14:textId="30397FEA" w:rsidR="006C075A" w:rsidRPr="00A22E29" w:rsidRDefault="006C075A" w:rsidP="00A22E29">
      <w:pPr>
        <w:pStyle w:val="ListParagraph"/>
        <w:numPr>
          <w:ilvl w:val="0"/>
          <w:numId w:val="3"/>
        </w:numPr>
        <w:spacing w:line="360" w:lineRule="auto"/>
        <w:ind w:left="851" w:hanging="425"/>
        <w:rPr>
          <w:rFonts w:cstheme="minorHAnsi"/>
          <w:sz w:val="24"/>
          <w:szCs w:val="24"/>
        </w:rPr>
      </w:pPr>
      <w:r w:rsidRPr="00A22E29">
        <w:rPr>
          <w:rFonts w:cstheme="minorHAnsi"/>
          <w:sz w:val="24"/>
          <w:szCs w:val="24"/>
        </w:rPr>
        <w:t>Troškove stručnih usavršavanja radnika Škole</w:t>
      </w:r>
    </w:p>
    <w:p w14:paraId="0EEC60BC" w14:textId="77777777" w:rsidR="00C66FC4" w:rsidRPr="00A22E29" w:rsidRDefault="006C075A" w:rsidP="00A22E29">
      <w:pPr>
        <w:pStyle w:val="ListParagraph"/>
        <w:numPr>
          <w:ilvl w:val="0"/>
          <w:numId w:val="3"/>
        </w:numPr>
        <w:spacing w:line="360" w:lineRule="auto"/>
        <w:ind w:left="851" w:hanging="425"/>
        <w:rPr>
          <w:rFonts w:cstheme="minorHAnsi"/>
          <w:sz w:val="24"/>
          <w:szCs w:val="24"/>
        </w:rPr>
      </w:pPr>
      <w:r w:rsidRPr="00A22E29">
        <w:rPr>
          <w:rFonts w:cstheme="minorHAnsi"/>
          <w:sz w:val="24"/>
          <w:szCs w:val="24"/>
        </w:rPr>
        <w:t>Nagrade učenicima</w:t>
      </w:r>
    </w:p>
    <w:p w14:paraId="1A64FEEC" w14:textId="41846390" w:rsidR="006C075A" w:rsidRPr="00A22E29" w:rsidRDefault="006C075A" w:rsidP="00A22E29">
      <w:pPr>
        <w:pStyle w:val="ListParagraph"/>
        <w:numPr>
          <w:ilvl w:val="0"/>
          <w:numId w:val="3"/>
        </w:numPr>
        <w:spacing w:line="360" w:lineRule="auto"/>
        <w:ind w:left="851" w:hanging="425"/>
        <w:rPr>
          <w:rFonts w:cstheme="minorHAnsi"/>
          <w:sz w:val="24"/>
          <w:szCs w:val="24"/>
        </w:rPr>
      </w:pPr>
      <w:r w:rsidRPr="00A22E29">
        <w:rPr>
          <w:rFonts w:cstheme="minorHAnsi"/>
          <w:sz w:val="24"/>
          <w:szCs w:val="24"/>
        </w:rPr>
        <w:t>Troškove za podizanje učeničkog standarda</w:t>
      </w:r>
    </w:p>
    <w:p w14:paraId="5702E0EA" w14:textId="0700B363" w:rsidR="00101C49" w:rsidRPr="00A22E29" w:rsidRDefault="00101C49" w:rsidP="00A22E29">
      <w:pPr>
        <w:spacing w:line="360" w:lineRule="auto"/>
        <w:rPr>
          <w:rFonts w:cstheme="minorHAnsi"/>
          <w:sz w:val="24"/>
          <w:szCs w:val="24"/>
        </w:rPr>
      </w:pPr>
    </w:p>
    <w:p w14:paraId="40EE9B15" w14:textId="6B6D10F2" w:rsidR="00101C49" w:rsidRPr="00A22E29" w:rsidRDefault="00101C49" w:rsidP="00A22E29">
      <w:pPr>
        <w:spacing w:line="360" w:lineRule="auto"/>
        <w:rPr>
          <w:rFonts w:cstheme="minorHAnsi"/>
          <w:sz w:val="24"/>
          <w:szCs w:val="24"/>
        </w:rPr>
      </w:pPr>
      <w:r w:rsidRPr="00A22E29">
        <w:rPr>
          <w:rFonts w:cstheme="minorHAnsi"/>
          <w:sz w:val="24"/>
          <w:szCs w:val="24"/>
        </w:rPr>
        <w:t>DONACIJE</w:t>
      </w:r>
    </w:p>
    <w:p w14:paraId="57311B82" w14:textId="3D279BB0" w:rsidR="00101C49" w:rsidRPr="00A22E29" w:rsidRDefault="00101C49" w:rsidP="00A22E29">
      <w:pPr>
        <w:spacing w:line="360" w:lineRule="auto"/>
        <w:ind w:left="426" w:firstLine="283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A22E29">
        <w:rPr>
          <w:rFonts w:cstheme="minorHAnsi"/>
          <w:b/>
          <w:color w:val="000000" w:themeColor="text1"/>
          <w:sz w:val="24"/>
          <w:szCs w:val="24"/>
        </w:rPr>
        <w:t>Članak 5.</w:t>
      </w:r>
    </w:p>
    <w:p w14:paraId="71D8AFF6" w14:textId="77777777" w:rsidR="00A22E29" w:rsidRDefault="00A00F46" w:rsidP="00A22E29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A22E29">
        <w:rPr>
          <w:rFonts w:cstheme="minorHAnsi"/>
          <w:color w:val="000000" w:themeColor="text1"/>
          <w:sz w:val="24"/>
          <w:szCs w:val="24"/>
        </w:rPr>
        <w:t>Prihodi od donacija i ostalih pomoći koriste se na način kako je predviđeno Ugovorom o donaciji ili pomoći. Ako donator ne odredi namjenu doniranim sredstvima i drugim pomoćima, donirana sredstva i pomoći raspoređuju se sukladno čl. 4. ovog Pravilnika. Stvarna i procijenjena vrijednost primljenog dara dostavlja se voditelju računovods</w:t>
      </w:r>
      <w:r w:rsidR="002121C7" w:rsidRPr="00A22E29">
        <w:rPr>
          <w:rFonts w:cstheme="minorHAnsi"/>
          <w:color w:val="000000" w:themeColor="text1"/>
          <w:sz w:val="24"/>
          <w:szCs w:val="24"/>
        </w:rPr>
        <w:t>t</w:t>
      </w:r>
      <w:r w:rsidRPr="00A22E29">
        <w:rPr>
          <w:rFonts w:cstheme="minorHAnsi"/>
          <w:color w:val="000000" w:themeColor="text1"/>
          <w:sz w:val="24"/>
          <w:szCs w:val="24"/>
        </w:rPr>
        <w:t>va školske ustanove radi daljnjeg postupanja  sukladno odredbama o popisu imovine i obveza.</w:t>
      </w:r>
    </w:p>
    <w:p w14:paraId="13021C15" w14:textId="20E374D8" w:rsidR="00101C49" w:rsidRPr="00A22E29" w:rsidRDefault="00101C49" w:rsidP="00A22E29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A22E29">
        <w:rPr>
          <w:rFonts w:cstheme="minorHAnsi"/>
          <w:sz w:val="24"/>
          <w:szCs w:val="24"/>
        </w:rPr>
        <w:t>Škola može primiti donacije u novcu i koristiti će ih za namjene za koje je dana, odnosno za namjene koje je odredio donator. Osim u slučaju da je donacija</w:t>
      </w:r>
      <w:r w:rsidR="000F2159" w:rsidRPr="00A22E29">
        <w:rPr>
          <w:rFonts w:cstheme="minorHAnsi"/>
          <w:sz w:val="24"/>
          <w:szCs w:val="24"/>
        </w:rPr>
        <w:t xml:space="preserve"> u suprotnosti s odgojnom i obrazovnom funkcijom Škole tada će ravnatelj izvršiti povrat primljenih sredstava.</w:t>
      </w:r>
    </w:p>
    <w:p w14:paraId="75201344" w14:textId="771F4D45" w:rsidR="00A03C38" w:rsidRPr="00A22E29" w:rsidRDefault="00A22E29" w:rsidP="00A22E29">
      <w:pPr>
        <w:spacing w:line="360" w:lineRule="auto"/>
        <w:ind w:left="426" w:firstLine="283"/>
        <w:jc w:val="center"/>
        <w:rPr>
          <w:rFonts w:cstheme="minorHAnsi"/>
          <w:b/>
          <w:sz w:val="24"/>
          <w:szCs w:val="24"/>
        </w:rPr>
      </w:pPr>
      <w:r w:rsidRPr="00A22E29">
        <w:rPr>
          <w:rFonts w:cstheme="minorHAnsi"/>
          <w:b/>
          <w:sz w:val="24"/>
          <w:szCs w:val="24"/>
        </w:rPr>
        <w:t>Članak 6</w:t>
      </w:r>
      <w:r w:rsidR="00A03C38" w:rsidRPr="00A22E29">
        <w:rPr>
          <w:rFonts w:cstheme="minorHAnsi"/>
          <w:b/>
          <w:sz w:val="24"/>
          <w:szCs w:val="24"/>
        </w:rPr>
        <w:t>.</w:t>
      </w:r>
    </w:p>
    <w:p w14:paraId="35340E21" w14:textId="04241B12" w:rsidR="00A03C38" w:rsidRPr="00A22E29" w:rsidRDefault="00A03C38" w:rsidP="00A22E29">
      <w:pPr>
        <w:spacing w:line="360" w:lineRule="auto"/>
        <w:rPr>
          <w:rFonts w:cstheme="minorHAnsi"/>
          <w:sz w:val="24"/>
          <w:szCs w:val="24"/>
        </w:rPr>
      </w:pPr>
      <w:r w:rsidRPr="00A22E29">
        <w:rPr>
          <w:rFonts w:cstheme="minorHAnsi"/>
          <w:sz w:val="24"/>
          <w:szCs w:val="24"/>
        </w:rPr>
        <w:lastRenderedPageBreak/>
        <w:t>Vlastiti prihodi i donacije pribavljene tijekom jedne kalendarske godine koji se ne utroše na pokrivanje troškova sukladno ovom Pravilniku u toj kalendarskoj godini prebacit će se na sljedeću kalendarsku godinu za podmirenje iste vrste troškova.</w:t>
      </w:r>
    </w:p>
    <w:p w14:paraId="49E9EBF1" w14:textId="77777777" w:rsidR="00A03C38" w:rsidRPr="00A22E29" w:rsidRDefault="00A03C38" w:rsidP="00A22E29">
      <w:pPr>
        <w:spacing w:line="360" w:lineRule="auto"/>
        <w:ind w:left="426" w:firstLine="283"/>
        <w:rPr>
          <w:rFonts w:cstheme="minorHAnsi"/>
          <w:sz w:val="24"/>
          <w:szCs w:val="24"/>
        </w:rPr>
      </w:pPr>
    </w:p>
    <w:p w14:paraId="3CBF9418" w14:textId="7D756587" w:rsidR="000F2159" w:rsidRPr="00A22E29" w:rsidRDefault="000F2159" w:rsidP="00A22E29">
      <w:pPr>
        <w:spacing w:line="360" w:lineRule="auto"/>
        <w:rPr>
          <w:rFonts w:cstheme="minorHAnsi"/>
          <w:sz w:val="24"/>
          <w:szCs w:val="24"/>
        </w:rPr>
      </w:pPr>
      <w:r w:rsidRPr="00A22E29">
        <w:rPr>
          <w:rFonts w:cstheme="minorHAnsi"/>
          <w:sz w:val="24"/>
          <w:szCs w:val="24"/>
        </w:rPr>
        <w:t>ZAVRŠNE ODREDBE</w:t>
      </w:r>
    </w:p>
    <w:p w14:paraId="0A118DD5" w14:textId="015DE801" w:rsidR="000F2159" w:rsidRPr="00A22E29" w:rsidRDefault="00A22E29" w:rsidP="00A22E29">
      <w:pPr>
        <w:spacing w:line="360" w:lineRule="auto"/>
        <w:ind w:left="426" w:firstLine="283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Članak 7</w:t>
      </w:r>
      <w:r w:rsidR="000F2159" w:rsidRPr="00A22E29">
        <w:rPr>
          <w:rFonts w:cstheme="minorHAnsi"/>
          <w:b/>
          <w:sz w:val="24"/>
          <w:szCs w:val="24"/>
        </w:rPr>
        <w:t>.</w:t>
      </w:r>
    </w:p>
    <w:p w14:paraId="4F783035" w14:textId="724294FC" w:rsidR="000F2159" w:rsidRPr="00A22E29" w:rsidRDefault="000F2159" w:rsidP="00A22E29">
      <w:pPr>
        <w:spacing w:line="360" w:lineRule="auto"/>
        <w:rPr>
          <w:rFonts w:cstheme="minorHAnsi"/>
          <w:sz w:val="24"/>
          <w:szCs w:val="24"/>
        </w:rPr>
      </w:pPr>
      <w:r w:rsidRPr="00A22E29">
        <w:rPr>
          <w:rFonts w:cstheme="minorHAnsi"/>
          <w:sz w:val="24"/>
          <w:szCs w:val="24"/>
        </w:rPr>
        <w:t>Odredbe ovog Pravilnika primjenjuju se osim ako je u pojedinom slučaju drugačije određeno zakonom ili drugim propisom, Odlukom Školskog odbora, Odlukom ravnatelja škole, a u skladu da Statutom škole.</w:t>
      </w:r>
    </w:p>
    <w:p w14:paraId="7F5A8580" w14:textId="6C17190D" w:rsidR="000F2159" w:rsidRPr="00A22E29" w:rsidRDefault="000F2159" w:rsidP="00A22E29">
      <w:pPr>
        <w:spacing w:line="360" w:lineRule="auto"/>
        <w:rPr>
          <w:rFonts w:cstheme="minorHAnsi"/>
          <w:sz w:val="24"/>
          <w:szCs w:val="24"/>
        </w:rPr>
      </w:pPr>
      <w:r w:rsidRPr="00A22E29">
        <w:rPr>
          <w:rFonts w:cstheme="minorHAnsi"/>
          <w:sz w:val="24"/>
          <w:szCs w:val="24"/>
        </w:rPr>
        <w:t>Ovaj Pravilnik može se mijenjati i dopunjavati na isti način na koji je Pravilnik donijet.</w:t>
      </w:r>
    </w:p>
    <w:p w14:paraId="4D28FFC2" w14:textId="4AB3E277" w:rsidR="000F2159" w:rsidRPr="00A22E29" w:rsidRDefault="000F2159" w:rsidP="00A22E29">
      <w:pPr>
        <w:spacing w:line="360" w:lineRule="auto"/>
        <w:rPr>
          <w:rFonts w:cstheme="minorHAnsi"/>
          <w:sz w:val="24"/>
          <w:szCs w:val="24"/>
        </w:rPr>
      </w:pPr>
      <w:r w:rsidRPr="00A22E29">
        <w:rPr>
          <w:rFonts w:cstheme="minorHAnsi"/>
          <w:sz w:val="24"/>
          <w:szCs w:val="24"/>
        </w:rPr>
        <w:t>Ovaj Pravilnik stupa na snagu osmog dan od dana objave.</w:t>
      </w:r>
    </w:p>
    <w:p w14:paraId="02ADC722" w14:textId="448758A0" w:rsidR="000F2159" w:rsidRPr="00A22E29" w:rsidRDefault="000F2159" w:rsidP="00A22E29">
      <w:pPr>
        <w:spacing w:line="360" w:lineRule="auto"/>
        <w:rPr>
          <w:rFonts w:cstheme="minorHAnsi"/>
          <w:sz w:val="24"/>
          <w:szCs w:val="24"/>
        </w:rPr>
      </w:pPr>
      <w:r w:rsidRPr="00A22E29">
        <w:rPr>
          <w:rFonts w:cstheme="minorHAnsi"/>
          <w:sz w:val="24"/>
          <w:szCs w:val="24"/>
        </w:rPr>
        <w:t xml:space="preserve">Pravilnik se objavljuje isticanjem na oglasnoj ploči Škole i na internetskim stranicama </w:t>
      </w:r>
      <w:r w:rsidR="005B20E4" w:rsidRPr="00A22E29">
        <w:rPr>
          <w:rFonts w:cstheme="minorHAnsi"/>
          <w:sz w:val="24"/>
          <w:szCs w:val="24"/>
        </w:rPr>
        <w:t xml:space="preserve">    </w:t>
      </w:r>
      <w:r w:rsidRPr="00A22E29">
        <w:rPr>
          <w:rFonts w:cstheme="minorHAnsi"/>
          <w:sz w:val="24"/>
          <w:szCs w:val="24"/>
        </w:rPr>
        <w:t>Škole.</w:t>
      </w:r>
    </w:p>
    <w:p w14:paraId="768CCD7F" w14:textId="77777777" w:rsidR="00A22E29" w:rsidRPr="008B002B" w:rsidRDefault="00A22E29" w:rsidP="00A22E29">
      <w:pPr>
        <w:spacing w:line="360" w:lineRule="auto"/>
        <w:jc w:val="right"/>
        <w:rPr>
          <w:rFonts w:ascii="Calibri" w:hAnsi="Calibri" w:cs="Calibri"/>
          <w:sz w:val="24"/>
          <w:szCs w:val="24"/>
        </w:rPr>
      </w:pPr>
      <w:r w:rsidRPr="008B002B">
        <w:rPr>
          <w:rFonts w:ascii="Calibri" w:hAnsi="Calibri" w:cs="Calibri"/>
          <w:sz w:val="24"/>
          <w:szCs w:val="24"/>
        </w:rPr>
        <w:t>PREDSJEDNIK ŠKOLSKOG ODBORA:</w:t>
      </w:r>
    </w:p>
    <w:p w14:paraId="12B47D99" w14:textId="77777777" w:rsidR="00A22E29" w:rsidRPr="008B002B" w:rsidRDefault="00A22E29" w:rsidP="00A22E29">
      <w:pPr>
        <w:spacing w:line="360" w:lineRule="auto"/>
        <w:jc w:val="right"/>
        <w:rPr>
          <w:rFonts w:ascii="Calibri" w:hAnsi="Calibri" w:cs="Calibri"/>
          <w:sz w:val="24"/>
          <w:szCs w:val="24"/>
        </w:rPr>
      </w:pPr>
      <w:r w:rsidRPr="008B002B">
        <w:rPr>
          <w:rFonts w:ascii="Calibri" w:hAnsi="Calibri" w:cs="Calibri"/>
          <w:sz w:val="24"/>
          <w:szCs w:val="24"/>
        </w:rPr>
        <w:t>_____________________________</w:t>
      </w:r>
    </w:p>
    <w:p w14:paraId="30D37A0E" w14:textId="270FB6B7" w:rsidR="00A22E29" w:rsidRPr="008B002B" w:rsidRDefault="00A22E29" w:rsidP="00A22E29">
      <w:pPr>
        <w:spacing w:line="360" w:lineRule="auto"/>
        <w:ind w:left="4320" w:firstLine="720"/>
        <w:rPr>
          <w:rFonts w:ascii="Calibri" w:hAnsi="Calibri" w:cs="Calibri"/>
          <w:sz w:val="24"/>
          <w:szCs w:val="24"/>
        </w:rPr>
      </w:pPr>
      <w:r w:rsidRPr="008B002B">
        <w:rPr>
          <w:rFonts w:ascii="Calibri" w:hAnsi="Calibri" w:cs="Calibri"/>
          <w:sz w:val="24"/>
          <w:szCs w:val="24"/>
        </w:rPr>
        <w:t xml:space="preserve">             </w:t>
      </w:r>
      <w:r>
        <w:rPr>
          <w:rFonts w:ascii="Calibri" w:hAnsi="Calibri" w:cs="Calibri"/>
          <w:sz w:val="24"/>
          <w:szCs w:val="24"/>
        </w:rPr>
        <w:t xml:space="preserve">                </w:t>
      </w:r>
      <w:r w:rsidRPr="008B002B">
        <w:rPr>
          <w:rFonts w:ascii="Calibri" w:hAnsi="Calibri" w:cs="Calibri"/>
          <w:sz w:val="24"/>
          <w:szCs w:val="24"/>
        </w:rPr>
        <w:t>Tomislav Čuvalo</w:t>
      </w:r>
    </w:p>
    <w:p w14:paraId="20403C78" w14:textId="77777777" w:rsidR="00A22E29" w:rsidRPr="008B002B" w:rsidRDefault="00A22E29" w:rsidP="00A22E2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B002B">
        <w:rPr>
          <w:rFonts w:ascii="Calibri" w:hAnsi="Calibri" w:cs="Calibri"/>
          <w:sz w:val="24"/>
          <w:szCs w:val="24"/>
        </w:rPr>
        <w:t>KLASA: ______________________</w:t>
      </w:r>
    </w:p>
    <w:p w14:paraId="5B5C7ED1" w14:textId="77777777" w:rsidR="00A22E29" w:rsidRPr="008B002B" w:rsidRDefault="00A22E29" w:rsidP="00A22E2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B002B">
        <w:rPr>
          <w:rFonts w:ascii="Calibri" w:hAnsi="Calibri" w:cs="Calibri"/>
          <w:sz w:val="24"/>
          <w:szCs w:val="24"/>
        </w:rPr>
        <w:t>URBROJ: _____________________</w:t>
      </w:r>
    </w:p>
    <w:p w14:paraId="0679ECC0" w14:textId="1F42CD93" w:rsidR="00A22E29" w:rsidRPr="008B002B" w:rsidRDefault="00A22E29" w:rsidP="00A22E2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B002B">
        <w:rPr>
          <w:rFonts w:ascii="Calibri" w:hAnsi="Calibri" w:cs="Calibri"/>
          <w:sz w:val="24"/>
          <w:szCs w:val="24"/>
        </w:rPr>
        <w:t>Zagreb,</w:t>
      </w:r>
      <w:r>
        <w:rPr>
          <w:rFonts w:ascii="Calibri" w:hAnsi="Calibri" w:cs="Calibri"/>
          <w:sz w:val="24"/>
          <w:szCs w:val="24"/>
        </w:rPr>
        <w:t xml:space="preserve"> 30</w:t>
      </w:r>
      <w:r w:rsidRPr="008B002B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lipnja</w:t>
      </w:r>
      <w:r w:rsidRPr="008B002B">
        <w:rPr>
          <w:rFonts w:ascii="Calibri" w:hAnsi="Calibri" w:cs="Calibri"/>
          <w:sz w:val="24"/>
          <w:szCs w:val="24"/>
        </w:rPr>
        <w:t xml:space="preserve"> 2022.</w:t>
      </w:r>
    </w:p>
    <w:p w14:paraId="530316D8" w14:textId="33895008" w:rsidR="00A22E29" w:rsidRPr="008B002B" w:rsidRDefault="00A22E29" w:rsidP="00A22E2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B002B">
        <w:rPr>
          <w:rFonts w:ascii="Calibri" w:hAnsi="Calibri" w:cs="Calibri"/>
          <w:sz w:val="24"/>
          <w:szCs w:val="24"/>
        </w:rPr>
        <w:t xml:space="preserve">Ovaj pravilnik objavljen je na oglasnoj ploči škole dana </w:t>
      </w:r>
      <w:r>
        <w:rPr>
          <w:rFonts w:ascii="Calibri" w:hAnsi="Calibri" w:cs="Calibri"/>
          <w:sz w:val="24"/>
          <w:szCs w:val="24"/>
        </w:rPr>
        <w:t>30</w:t>
      </w:r>
      <w:r w:rsidRPr="008B002B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lipnja</w:t>
      </w:r>
      <w:r w:rsidRPr="008B002B">
        <w:rPr>
          <w:rFonts w:ascii="Calibri" w:hAnsi="Calibri" w:cs="Calibri"/>
          <w:sz w:val="24"/>
          <w:szCs w:val="24"/>
        </w:rPr>
        <w:t xml:space="preserve"> 2022. godine, te stupa na snagu dana _________ godine.</w:t>
      </w:r>
    </w:p>
    <w:p w14:paraId="76909A09" w14:textId="77777777" w:rsidR="00A22E29" w:rsidRPr="008B002B" w:rsidRDefault="00A22E29" w:rsidP="00A22E29">
      <w:pPr>
        <w:spacing w:line="360" w:lineRule="auto"/>
        <w:jc w:val="right"/>
        <w:rPr>
          <w:rFonts w:ascii="Calibri" w:hAnsi="Calibri" w:cs="Calibri"/>
          <w:sz w:val="24"/>
          <w:szCs w:val="24"/>
        </w:rPr>
      </w:pPr>
      <w:r w:rsidRPr="008B002B">
        <w:rPr>
          <w:rFonts w:ascii="Calibri" w:hAnsi="Calibri" w:cs="Calibri"/>
          <w:sz w:val="24"/>
          <w:szCs w:val="24"/>
        </w:rPr>
        <w:t xml:space="preserve">                                                               RAVNATELJ ŠKOLE:</w:t>
      </w:r>
    </w:p>
    <w:p w14:paraId="24723CA3" w14:textId="77777777" w:rsidR="00A22E29" w:rsidRPr="008B002B" w:rsidRDefault="00A22E29" w:rsidP="00A22E29">
      <w:pPr>
        <w:spacing w:line="360" w:lineRule="auto"/>
        <w:jc w:val="right"/>
        <w:rPr>
          <w:rFonts w:ascii="Calibri" w:hAnsi="Calibri" w:cs="Calibri"/>
          <w:sz w:val="24"/>
          <w:szCs w:val="24"/>
        </w:rPr>
      </w:pPr>
      <w:r w:rsidRPr="008B002B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_______________</w:t>
      </w:r>
    </w:p>
    <w:p w14:paraId="7C416911" w14:textId="23ABD98E" w:rsidR="00793930" w:rsidRPr="00A22E29" w:rsidRDefault="00A22E29" w:rsidP="00A22E29">
      <w:pPr>
        <w:spacing w:line="360" w:lineRule="auto"/>
        <w:ind w:left="5760" w:firstLine="720"/>
        <w:rPr>
          <w:rFonts w:ascii="Calibri" w:hAnsi="Calibri" w:cs="Calibri"/>
          <w:sz w:val="24"/>
          <w:szCs w:val="24"/>
        </w:rPr>
      </w:pPr>
      <w:r w:rsidRPr="008B002B"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 xml:space="preserve">              </w:t>
      </w:r>
      <w:r w:rsidRPr="008B002B">
        <w:rPr>
          <w:rFonts w:ascii="Calibri" w:hAnsi="Calibri" w:cs="Calibri"/>
          <w:sz w:val="24"/>
          <w:szCs w:val="24"/>
        </w:rPr>
        <w:t xml:space="preserve">  Veljko Kordić</w:t>
      </w:r>
    </w:p>
    <w:sectPr w:rsidR="00793930" w:rsidRPr="00A2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0929"/>
    <w:multiLevelType w:val="hybridMultilevel"/>
    <w:tmpl w:val="6D500C50"/>
    <w:lvl w:ilvl="0" w:tplc="CF3E2A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107F4E"/>
    <w:multiLevelType w:val="hybridMultilevel"/>
    <w:tmpl w:val="61E6220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F7E51"/>
    <w:multiLevelType w:val="hybridMultilevel"/>
    <w:tmpl w:val="7A4AD0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23"/>
    <w:rsid w:val="00006240"/>
    <w:rsid w:val="00015BD8"/>
    <w:rsid w:val="00061205"/>
    <w:rsid w:val="000B4720"/>
    <w:rsid w:val="000F2159"/>
    <w:rsid w:val="00101C49"/>
    <w:rsid w:val="00103765"/>
    <w:rsid w:val="0010520C"/>
    <w:rsid w:val="00142C2C"/>
    <w:rsid w:val="00184FD2"/>
    <w:rsid w:val="001E2FE8"/>
    <w:rsid w:val="002121C7"/>
    <w:rsid w:val="00284291"/>
    <w:rsid w:val="002D0050"/>
    <w:rsid w:val="002F663E"/>
    <w:rsid w:val="003304BC"/>
    <w:rsid w:val="00342A27"/>
    <w:rsid w:val="003675E6"/>
    <w:rsid w:val="00400B23"/>
    <w:rsid w:val="004040C7"/>
    <w:rsid w:val="00463706"/>
    <w:rsid w:val="004863D4"/>
    <w:rsid w:val="00487C3E"/>
    <w:rsid w:val="004916B7"/>
    <w:rsid w:val="00493EA8"/>
    <w:rsid w:val="004B1D5F"/>
    <w:rsid w:val="005B20E4"/>
    <w:rsid w:val="005E0ADA"/>
    <w:rsid w:val="006C075A"/>
    <w:rsid w:val="007076EE"/>
    <w:rsid w:val="00716CDA"/>
    <w:rsid w:val="00723D41"/>
    <w:rsid w:val="00793930"/>
    <w:rsid w:val="0081058F"/>
    <w:rsid w:val="008C7D64"/>
    <w:rsid w:val="008F4F42"/>
    <w:rsid w:val="00961110"/>
    <w:rsid w:val="009924CB"/>
    <w:rsid w:val="009D64C8"/>
    <w:rsid w:val="009D676B"/>
    <w:rsid w:val="00A00F46"/>
    <w:rsid w:val="00A02693"/>
    <w:rsid w:val="00A03C38"/>
    <w:rsid w:val="00A22E29"/>
    <w:rsid w:val="00AB1BA1"/>
    <w:rsid w:val="00B62747"/>
    <w:rsid w:val="00C16A81"/>
    <w:rsid w:val="00C66FC4"/>
    <w:rsid w:val="00CA1D8E"/>
    <w:rsid w:val="00CA5360"/>
    <w:rsid w:val="00CD5A41"/>
    <w:rsid w:val="00CF0597"/>
    <w:rsid w:val="00D574BB"/>
    <w:rsid w:val="00DD12B0"/>
    <w:rsid w:val="00DD35BD"/>
    <w:rsid w:val="00E321BE"/>
    <w:rsid w:val="00E84A1F"/>
    <w:rsid w:val="00EC59C8"/>
    <w:rsid w:val="00F043D9"/>
    <w:rsid w:val="00F15949"/>
    <w:rsid w:val="00F222CA"/>
    <w:rsid w:val="00F4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44B6"/>
  <w15:chartTrackingRefBased/>
  <w15:docId w15:val="{143D3525-139D-46F0-B812-45695B62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škola</dc:creator>
  <cp:keywords/>
  <dc:description/>
  <cp:lastModifiedBy>HP</cp:lastModifiedBy>
  <cp:revision>5</cp:revision>
  <cp:lastPrinted>2022-07-01T05:30:00Z</cp:lastPrinted>
  <dcterms:created xsi:type="dcterms:W3CDTF">2022-07-04T09:25:00Z</dcterms:created>
  <dcterms:modified xsi:type="dcterms:W3CDTF">2022-07-04T10:11:00Z</dcterms:modified>
</cp:coreProperties>
</file>