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7" w:rsidRPr="00D51ABE" w:rsidRDefault="003539C7">
      <w:r w:rsidRPr="00D51ABE">
        <w:t>OSNOVNA ŠKOLA ŽUTI BRIJEG</w:t>
      </w:r>
    </w:p>
    <w:p w:rsidR="003539C7" w:rsidRPr="00D51ABE" w:rsidRDefault="003539C7">
      <w:r w:rsidRPr="00D51ABE">
        <w:t>Vrtnjakovečka 8</w:t>
      </w:r>
    </w:p>
    <w:p w:rsidR="003539C7" w:rsidRPr="00D51ABE" w:rsidRDefault="003539C7">
      <w:r w:rsidRPr="00D51ABE">
        <w:t>10040 ZAGREB</w:t>
      </w:r>
    </w:p>
    <w:p w:rsidR="003539C7" w:rsidRPr="00D51ABE" w:rsidRDefault="003539C7">
      <w:r w:rsidRPr="00D51ABE">
        <w:t>MB:03264335</w:t>
      </w:r>
    </w:p>
    <w:p w:rsidR="003539C7" w:rsidRPr="00D51ABE" w:rsidRDefault="003539C7">
      <w:r w:rsidRPr="00D51ABE">
        <w:t>OIB:36955576207</w:t>
      </w:r>
      <w:r w:rsidR="003E7914" w:rsidRPr="00D51ABE">
        <w:t xml:space="preserve"> </w:t>
      </w:r>
    </w:p>
    <w:p w:rsidR="0063476F" w:rsidRPr="00D51ABE" w:rsidRDefault="003539C7">
      <w:r w:rsidRPr="00D51ABE">
        <w:t>TEL:01/2852-224</w:t>
      </w:r>
      <w:r w:rsidR="003E7914" w:rsidRPr="00D51ABE">
        <w:t xml:space="preserve">               </w:t>
      </w:r>
    </w:p>
    <w:p w:rsidR="0063476F" w:rsidRPr="00D51ABE" w:rsidRDefault="0063476F"/>
    <w:p w:rsidR="0063476F" w:rsidRPr="009624ED" w:rsidRDefault="0063476F"/>
    <w:p w:rsid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</w:t>
      </w:r>
      <w:r w:rsidRPr="009624ED">
        <w:t>GRADSKI URED ZA FINANCIJE</w:t>
      </w:r>
    </w:p>
    <w:p w:rsid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 Trg Stjepana Radića 1</w:t>
      </w:r>
    </w:p>
    <w:p w:rsidR="009624ED" w:rsidRP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 10 000 Zagreb</w:t>
      </w:r>
    </w:p>
    <w:p w:rsidR="009624ED" w:rsidRPr="009624ED" w:rsidRDefault="009624ED"/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D46C2C" w:rsidRPr="001C1423" w:rsidRDefault="003E7914">
      <w:pPr>
        <w:rPr>
          <w:b/>
        </w:rPr>
      </w:pPr>
      <w:r w:rsidRPr="009624ED">
        <w:t xml:space="preserve">               </w:t>
      </w:r>
      <w:r w:rsidR="0063476F" w:rsidRPr="009624ED">
        <w:t xml:space="preserve">               </w:t>
      </w:r>
      <w:r w:rsidRPr="009624ED">
        <w:t xml:space="preserve">  </w:t>
      </w:r>
      <w:r w:rsidRPr="001C1423">
        <w:rPr>
          <w:b/>
        </w:rPr>
        <w:t>BILJEŠKE UZ FINANCIJSKI IZVJEŠTAJ</w:t>
      </w:r>
      <w:r w:rsidR="001C1423" w:rsidRPr="001C1423">
        <w:rPr>
          <w:b/>
        </w:rPr>
        <w:t xml:space="preserve"> </w:t>
      </w:r>
      <w:r w:rsidR="00871121">
        <w:rPr>
          <w:b/>
        </w:rPr>
        <w:t xml:space="preserve"> </w:t>
      </w:r>
      <w:r w:rsidR="001C1423" w:rsidRPr="001C1423">
        <w:rPr>
          <w:b/>
        </w:rPr>
        <w:t>ZA</w:t>
      </w:r>
    </w:p>
    <w:p w:rsidR="001C1423" w:rsidRPr="001C1423" w:rsidRDefault="001C1423">
      <w:pPr>
        <w:rPr>
          <w:b/>
        </w:rPr>
      </w:pPr>
    </w:p>
    <w:p w:rsidR="001C1423" w:rsidRPr="001C1423" w:rsidRDefault="001C1423">
      <w:pPr>
        <w:rPr>
          <w:b/>
        </w:rPr>
      </w:pPr>
      <w:r w:rsidRPr="001C1423">
        <w:rPr>
          <w:b/>
        </w:rPr>
        <w:t xml:space="preserve">        RAZDOBLJE OD 1.SIJEČNJA 2023.</w:t>
      </w:r>
      <w:r w:rsidR="00871121">
        <w:rPr>
          <w:b/>
        </w:rPr>
        <w:t xml:space="preserve"> GOD.</w:t>
      </w:r>
      <w:r w:rsidRPr="001C1423">
        <w:rPr>
          <w:b/>
        </w:rPr>
        <w:t xml:space="preserve"> DO 31. PROSINCA 2023.</w:t>
      </w:r>
      <w:r w:rsidR="00871121">
        <w:rPr>
          <w:b/>
        </w:rPr>
        <w:t>GOD.</w:t>
      </w:r>
    </w:p>
    <w:p w:rsidR="0054520C" w:rsidRPr="001C1423" w:rsidRDefault="0054520C">
      <w:pPr>
        <w:rPr>
          <w:b/>
        </w:rPr>
      </w:pPr>
    </w:p>
    <w:p w:rsidR="00D46C2C" w:rsidRPr="009624ED" w:rsidRDefault="003E7914" w:rsidP="003E7914">
      <w:pPr>
        <w:tabs>
          <w:tab w:val="left" w:pos="1575"/>
        </w:tabs>
      </w:pPr>
      <w:r w:rsidRPr="009624ED">
        <w:t xml:space="preserve">                             </w:t>
      </w:r>
    </w:p>
    <w:p w:rsidR="00D46C2C" w:rsidRPr="009624ED" w:rsidRDefault="00D46C2C"/>
    <w:p w:rsidR="003E7914" w:rsidRPr="009624ED" w:rsidRDefault="009624ED">
      <w:bookmarkStart w:id="0" w:name="_GoBack"/>
      <w:bookmarkEnd w:id="0"/>
      <w:r w:rsidRPr="001C1423">
        <w:rPr>
          <w:b/>
        </w:rPr>
        <w:t>PRIHODI</w:t>
      </w:r>
      <w:r w:rsidR="007F79E7">
        <w:t>-</w:t>
      </w:r>
      <w:r w:rsidR="007F79E7" w:rsidRPr="00871121">
        <w:rPr>
          <w:b/>
        </w:rPr>
        <w:t>RASHODI</w:t>
      </w:r>
    </w:p>
    <w:p w:rsidR="00401FBF" w:rsidRDefault="00401FBF"/>
    <w:p w:rsidR="00D12479" w:rsidRDefault="00AA5E47">
      <w:pPr>
        <w:jc w:val="both"/>
      </w:pPr>
      <w:r>
        <w:t xml:space="preserve">                   </w:t>
      </w:r>
      <w:r w:rsidR="00D12479">
        <w:t xml:space="preserve">U ovom izvještajnom razdoblju ukupni prihodi poslovanja iznose </w:t>
      </w:r>
      <w:r w:rsidR="007C2473">
        <w:t>2</w:t>
      </w:r>
      <w:r w:rsidR="00B67414">
        <w:t>.</w:t>
      </w:r>
      <w:r w:rsidR="007C2473">
        <w:t>535</w:t>
      </w:r>
      <w:r w:rsidR="00B67414">
        <w:t>.</w:t>
      </w:r>
      <w:r w:rsidR="007C2473">
        <w:t>013,28 eura</w:t>
      </w:r>
      <w:r w:rsidR="00D12479">
        <w:t xml:space="preserve"> i </w:t>
      </w:r>
      <w:r w:rsidR="00DC1CD8">
        <w:t>veći su</w:t>
      </w:r>
      <w:r w:rsidR="00D12479">
        <w:t xml:space="preserve"> su za</w:t>
      </w:r>
      <w:r w:rsidR="0054520C">
        <w:t xml:space="preserve">  </w:t>
      </w:r>
      <w:r w:rsidR="00DC1CD8">
        <w:t>1</w:t>
      </w:r>
      <w:r w:rsidR="007C2473">
        <w:t>18</w:t>
      </w:r>
      <w:r w:rsidR="00DC1CD8">
        <w:t>,</w:t>
      </w:r>
      <w:r w:rsidR="007C2473">
        <w:t>3</w:t>
      </w:r>
      <w:r w:rsidR="00D12479">
        <w:t xml:space="preserve">  % u odnosu na prethodnu godinu.</w:t>
      </w:r>
    </w:p>
    <w:p w:rsidR="0054520C" w:rsidRDefault="0054520C">
      <w:pPr>
        <w:jc w:val="both"/>
      </w:pPr>
    </w:p>
    <w:p w:rsidR="00E461C1" w:rsidRDefault="00AA5E47">
      <w:pPr>
        <w:jc w:val="both"/>
      </w:pPr>
      <w:r>
        <w:t xml:space="preserve">                   </w:t>
      </w:r>
      <w:r w:rsidR="0082002F">
        <w:t xml:space="preserve">U </w:t>
      </w:r>
      <w:r w:rsidR="003173C2">
        <w:t>navedenom</w:t>
      </w:r>
      <w:r w:rsidR="0082002F">
        <w:t xml:space="preserve"> razd</w:t>
      </w:r>
      <w:r w:rsidR="00266F07">
        <w:t>o</w:t>
      </w:r>
      <w:r w:rsidR="0082002F">
        <w:t>blju</w:t>
      </w:r>
      <w:r w:rsidR="00D12479">
        <w:t xml:space="preserve"> ostvareni</w:t>
      </w:r>
      <w:r w:rsidR="00401FBF">
        <w:t xml:space="preserve"> su</w:t>
      </w:r>
      <w:r w:rsidR="0010432F">
        <w:t xml:space="preserve"> </w:t>
      </w:r>
      <w:r w:rsidR="00DC1CD8">
        <w:t>veći</w:t>
      </w:r>
      <w:r w:rsidR="004A54FD">
        <w:t xml:space="preserve">  pri</w:t>
      </w:r>
      <w:r w:rsidR="00F40D3B">
        <w:t xml:space="preserve">hodi </w:t>
      </w:r>
      <w:r w:rsidR="00DE2B70">
        <w:t>u odnosu na</w:t>
      </w:r>
      <w:r w:rsidR="003173C2">
        <w:t xml:space="preserve"> prošlu godinu</w:t>
      </w:r>
      <w:r w:rsidR="00F40D3B">
        <w:t xml:space="preserve"> </w:t>
      </w:r>
      <w:r w:rsidR="00DC1CD8">
        <w:t xml:space="preserve"> od Grada</w:t>
      </w:r>
      <w:r w:rsidR="003C49ED">
        <w:t xml:space="preserve"> </w:t>
      </w:r>
      <w:r w:rsidR="00DC1CD8">
        <w:t xml:space="preserve">i Državnog proračuna </w:t>
      </w:r>
      <w:r w:rsidR="00B67414">
        <w:t>iz razloga povećanja plaća</w:t>
      </w:r>
      <w:r w:rsidR="007C2473">
        <w:t xml:space="preserve"> i naknada u toku godine </w:t>
      </w:r>
      <w:r w:rsidR="00DC1CD8">
        <w:t xml:space="preserve"> i povećanih     troškova poslovanja prouzročenih inflacijom što je </w:t>
      </w:r>
      <w:r w:rsidR="00765500">
        <w:t xml:space="preserve">je </w:t>
      </w:r>
      <w:r w:rsidR="00B67414">
        <w:t xml:space="preserve"> isto</w:t>
      </w:r>
      <w:r w:rsidR="007F79E7">
        <w:t xml:space="preserve"> p</w:t>
      </w:r>
      <w:r w:rsidR="00DC1CD8">
        <w:t>ovećalo prihode u  202</w:t>
      </w:r>
      <w:r w:rsidR="007C2473">
        <w:t>3</w:t>
      </w:r>
      <w:r w:rsidR="0010432F">
        <w:t>.</w:t>
      </w:r>
      <w:r w:rsidR="007C2473">
        <w:t>g.</w:t>
      </w:r>
      <w:r w:rsidR="0010432F">
        <w:t xml:space="preserve"> u odnosu na 202</w:t>
      </w:r>
      <w:r w:rsidR="007C2473">
        <w:t>2</w:t>
      </w:r>
      <w:r w:rsidR="007F79E7">
        <w:t>.</w:t>
      </w:r>
      <w:r w:rsidR="00DC1CD8">
        <w:t>g</w:t>
      </w:r>
      <w:r w:rsidR="007F79E7">
        <w:t>odinu</w:t>
      </w:r>
      <w:r w:rsidR="0010432F">
        <w:t>.</w:t>
      </w:r>
      <w:r w:rsidR="00B67414">
        <w:t xml:space="preserve"> </w:t>
      </w:r>
      <w:r w:rsidR="007C2473">
        <w:t xml:space="preserve">Znatnom povećanju doprinose i sredstva  od Ministarstva  za </w:t>
      </w:r>
    </w:p>
    <w:p w:rsidR="00B67414" w:rsidRDefault="007C2473">
      <w:pPr>
        <w:jc w:val="both"/>
      </w:pPr>
      <w:r>
        <w:t>prehranu učenika od početka 2023 g. kojih nije bilo u 2022.g.</w:t>
      </w:r>
    </w:p>
    <w:p w:rsidR="00D12479" w:rsidRDefault="00B67414" w:rsidP="00DC1CD8">
      <w:pPr>
        <w:jc w:val="both"/>
      </w:pPr>
      <w:r>
        <w:t xml:space="preserve">                </w:t>
      </w:r>
      <w:r w:rsidR="007C2473">
        <w:t xml:space="preserve">Grad je u 2023. g. doznačio </w:t>
      </w:r>
      <w:r>
        <w:t>4.336,7% više sredstava u odnosu na 2022. g. za nefinancijsku imovinu. Dio doznačenih sredstava za nefinancijsku imovinu bio je i za pokriće iz prethodne godine a dio i za nabavljeno u 2023.g.</w:t>
      </w:r>
      <w:r w:rsidR="00E461C1">
        <w:t xml:space="preserve">               </w:t>
      </w:r>
    </w:p>
    <w:p w:rsidR="00F40D3B" w:rsidRDefault="00F40D3B" w:rsidP="00F40D3B">
      <w:pPr>
        <w:tabs>
          <w:tab w:val="left" w:pos="7500"/>
        </w:tabs>
        <w:jc w:val="both"/>
      </w:pPr>
    </w:p>
    <w:p w:rsidR="00D12479" w:rsidRDefault="00D12479"/>
    <w:p w:rsidR="002461ED" w:rsidRPr="009624ED" w:rsidRDefault="00F40D3B" w:rsidP="009624ED">
      <w:pPr>
        <w:pStyle w:val="Odlomakpopisa"/>
        <w:numPr>
          <w:ilvl w:val="0"/>
          <w:numId w:val="3"/>
        </w:numPr>
        <w:rPr>
          <w:b/>
          <w:sz w:val="22"/>
        </w:rPr>
      </w:pPr>
      <w:r w:rsidRPr="006E43C1">
        <w:rPr>
          <w:b/>
          <w:sz w:val="22"/>
        </w:rPr>
        <w:t>Bilješke uz Izvještaj o prihodima i rashodima,</w:t>
      </w:r>
      <w:r w:rsidR="003173C2" w:rsidRPr="006E43C1">
        <w:rPr>
          <w:b/>
          <w:sz w:val="22"/>
        </w:rPr>
        <w:t xml:space="preserve"> </w:t>
      </w:r>
      <w:r w:rsidRPr="006E43C1">
        <w:rPr>
          <w:b/>
          <w:sz w:val="22"/>
        </w:rPr>
        <w:t>primicima i izdacima</w:t>
      </w:r>
      <w:r w:rsidRPr="009624ED">
        <w:rPr>
          <w:b/>
          <w:sz w:val="22"/>
        </w:rPr>
        <w:t>-Obrazac</w:t>
      </w:r>
      <w:r w:rsidR="00D12479" w:rsidRPr="009624ED">
        <w:rPr>
          <w:b/>
          <w:sz w:val="22"/>
        </w:rPr>
        <w:t xml:space="preserve"> PR-RAS</w:t>
      </w:r>
    </w:p>
    <w:p w:rsidR="009624ED" w:rsidRPr="009624ED" w:rsidRDefault="009624ED" w:rsidP="009624ED">
      <w:pPr>
        <w:rPr>
          <w:b/>
          <w:sz w:val="22"/>
        </w:rPr>
      </w:pPr>
    </w:p>
    <w:p w:rsidR="00D12479" w:rsidRDefault="00D12479">
      <w:pPr>
        <w:ind w:left="360"/>
      </w:pPr>
    </w:p>
    <w:p w:rsidR="00D12479" w:rsidRDefault="00D12479">
      <w:pPr>
        <w:ind w:left="360"/>
      </w:pPr>
      <w:r>
        <w:t xml:space="preserve">      UKUPNI PRIHODI                           </w:t>
      </w:r>
      <w:r w:rsidR="00B67414">
        <w:t>2.535.013,28 eura</w:t>
      </w:r>
      <w:r w:rsidR="004536B7">
        <w:t xml:space="preserve">       </w:t>
      </w:r>
    </w:p>
    <w:p w:rsidR="004536B7" w:rsidRDefault="004536B7">
      <w:pPr>
        <w:ind w:left="360"/>
      </w:pPr>
    </w:p>
    <w:p w:rsidR="00AC6817" w:rsidRDefault="00D12479">
      <w:pPr>
        <w:ind w:left="360"/>
      </w:pPr>
      <w:r>
        <w:t xml:space="preserve">      R</w:t>
      </w:r>
      <w:r w:rsidR="004536B7">
        <w:t xml:space="preserve">ashodi poslovanja                         </w:t>
      </w:r>
      <w:r w:rsidR="00E468E2">
        <w:t>-</w:t>
      </w:r>
      <w:r w:rsidR="00DC1CD8">
        <w:t xml:space="preserve">  </w:t>
      </w:r>
      <w:r w:rsidR="00B67414">
        <w:t>2.494.369,46 eura</w:t>
      </w:r>
      <w:r w:rsidR="001A4FDC">
        <w:t xml:space="preserve">       </w:t>
      </w:r>
    </w:p>
    <w:p w:rsidR="00AC6817" w:rsidRDefault="00AC6817">
      <w:pPr>
        <w:ind w:left="360"/>
      </w:pPr>
    </w:p>
    <w:p w:rsidR="004536B7" w:rsidRDefault="004536B7">
      <w:pPr>
        <w:ind w:left="360"/>
      </w:pPr>
      <w:r>
        <w:t xml:space="preserve">      Rashodi za nefinancijsku imovinu    </w:t>
      </w:r>
      <w:r w:rsidR="00E468E2">
        <w:t>-</w:t>
      </w:r>
      <w:r w:rsidR="00DC1CD8">
        <w:t xml:space="preserve">   </w:t>
      </w:r>
      <w:r w:rsidR="00B67414">
        <w:t xml:space="preserve">  80.116,16 eura</w:t>
      </w:r>
      <w:r w:rsidR="001A4FDC">
        <w:t xml:space="preserve">       </w:t>
      </w:r>
    </w:p>
    <w:p w:rsidR="00AC6817" w:rsidRDefault="00D12479">
      <w:pPr>
        <w:ind w:left="360"/>
      </w:pPr>
      <w:r>
        <w:t xml:space="preserve">      -------------------------------------------------------------------</w:t>
      </w:r>
    </w:p>
    <w:p w:rsidR="00E468E2" w:rsidRDefault="00E468E2">
      <w:pPr>
        <w:ind w:left="360"/>
      </w:pPr>
    </w:p>
    <w:p w:rsidR="0054520C" w:rsidRDefault="006C79E3">
      <w:pPr>
        <w:ind w:left="360"/>
      </w:pPr>
      <w:r>
        <w:t xml:space="preserve">     MANJAK</w:t>
      </w:r>
      <w:r w:rsidR="00D12479">
        <w:t xml:space="preserve">  PRIHODA   </w:t>
      </w:r>
      <w:r w:rsidR="00D625B5">
        <w:t xml:space="preserve">    </w:t>
      </w:r>
      <w:r w:rsidR="00E468E2">
        <w:t xml:space="preserve">             </w:t>
      </w:r>
      <w:r w:rsidR="001A4FDC">
        <w:t xml:space="preserve">     </w:t>
      </w:r>
      <w:r w:rsidR="00E468E2">
        <w:t xml:space="preserve"> </w:t>
      </w:r>
      <w:r w:rsidR="00D625B5">
        <w:t xml:space="preserve"> </w:t>
      </w:r>
      <w:r w:rsidR="001A4FDC">
        <w:t xml:space="preserve"> </w:t>
      </w:r>
      <w:r>
        <w:t>-</w:t>
      </w:r>
      <w:r w:rsidR="00642344">
        <w:t>39.472,34</w:t>
      </w:r>
      <w:r w:rsidR="001A4FDC">
        <w:t xml:space="preserve">  </w:t>
      </w:r>
      <w:r w:rsidR="00642344">
        <w:t>eura</w:t>
      </w:r>
      <w:r w:rsidR="001A4FDC">
        <w:t xml:space="preserve"> </w:t>
      </w:r>
    </w:p>
    <w:p w:rsidR="00D76CB2" w:rsidRDefault="001A4FDC">
      <w:pPr>
        <w:ind w:left="360"/>
      </w:pPr>
      <w:r>
        <w:t xml:space="preserve">    </w:t>
      </w:r>
    </w:p>
    <w:p w:rsidR="00E468E2" w:rsidRDefault="00E468E2">
      <w:pPr>
        <w:ind w:left="360"/>
      </w:pPr>
    </w:p>
    <w:p w:rsidR="00D12479" w:rsidRDefault="00D12479">
      <w:pPr>
        <w:ind w:left="360"/>
      </w:pPr>
    </w:p>
    <w:p w:rsidR="00581CF0" w:rsidRDefault="00E468E2" w:rsidP="00E468E2">
      <w:pPr>
        <w:ind w:left="360"/>
      </w:pPr>
      <w:r>
        <w:t>Iz prethod</w:t>
      </w:r>
      <w:r w:rsidR="001A4FDC">
        <w:t>nih godina imamo</w:t>
      </w:r>
      <w:r w:rsidR="00B17447">
        <w:t xml:space="preserve"> </w:t>
      </w:r>
      <w:r w:rsidR="001A4FDC">
        <w:t xml:space="preserve"> preneseni manjak</w:t>
      </w:r>
      <w:r>
        <w:t xml:space="preserve"> prihoda tako da na kraju</w:t>
      </w:r>
      <w:r w:rsidR="00D12479">
        <w:t xml:space="preserve"> imamo rezultat poslovanja </w:t>
      </w:r>
      <w:r>
        <w:t xml:space="preserve"> manjak</w:t>
      </w:r>
      <w:r w:rsidR="00D12479">
        <w:t xml:space="preserve"> prihoda i primitaka u iznosu </w:t>
      </w:r>
      <w:r w:rsidR="00B17447">
        <w:t xml:space="preserve">od </w:t>
      </w:r>
      <w:r w:rsidR="00642344">
        <w:t>55.475,86 eura</w:t>
      </w:r>
      <w:r w:rsidR="00D12479">
        <w:t>, za</w:t>
      </w:r>
      <w:r w:rsidR="00FE789C">
        <w:t xml:space="preserve"> sljedeće razdoblje</w:t>
      </w:r>
      <w:r w:rsidR="00D12479">
        <w:t>.</w:t>
      </w:r>
    </w:p>
    <w:p w:rsidR="00A06E42" w:rsidRDefault="00A06E42">
      <w:pPr>
        <w:ind w:left="360"/>
      </w:pPr>
    </w:p>
    <w:p w:rsidR="003D322C" w:rsidRPr="003D322C" w:rsidRDefault="008809F7" w:rsidP="008809F7">
      <w:pPr>
        <w:pStyle w:val="Odlomakpopisa"/>
        <w:ind w:left="360"/>
        <w:rPr>
          <w:b/>
        </w:rPr>
      </w:pPr>
      <w:r>
        <w:rPr>
          <w:b/>
        </w:rPr>
        <w:t xml:space="preserve">2.  </w:t>
      </w:r>
      <w:r w:rsidR="00096D79" w:rsidRPr="003D322C">
        <w:rPr>
          <w:b/>
        </w:rPr>
        <w:t>BILANCA</w:t>
      </w:r>
    </w:p>
    <w:p w:rsidR="003D322C" w:rsidRPr="003D322C" w:rsidRDefault="003D322C" w:rsidP="003D322C">
      <w:pPr>
        <w:ind w:left="360"/>
        <w:rPr>
          <w:b/>
        </w:rPr>
      </w:pPr>
    </w:p>
    <w:p w:rsidR="00CA5802" w:rsidRDefault="00530511" w:rsidP="009D5DC3">
      <w:pPr>
        <w:pStyle w:val="Default"/>
        <w:ind w:left="360" w:firstLine="45"/>
        <w:rPr>
          <w:sz w:val="23"/>
          <w:szCs w:val="23"/>
        </w:rPr>
      </w:pPr>
      <w:r>
        <w:rPr>
          <w:sz w:val="23"/>
          <w:szCs w:val="23"/>
        </w:rPr>
        <w:t>Nefinancijska i</w:t>
      </w:r>
      <w:r w:rsidR="00CA5802">
        <w:rPr>
          <w:sz w:val="23"/>
          <w:szCs w:val="23"/>
        </w:rPr>
        <w:t>movina</w:t>
      </w:r>
      <w:r>
        <w:rPr>
          <w:sz w:val="23"/>
          <w:szCs w:val="23"/>
        </w:rPr>
        <w:t xml:space="preserve"> neproizvedena,  nematerijalna kao i proizvedena dugotrajna  uvećana </w:t>
      </w:r>
      <w:r w:rsidR="0029304C">
        <w:rPr>
          <w:sz w:val="23"/>
          <w:szCs w:val="23"/>
        </w:rPr>
        <w:t xml:space="preserve"> </w:t>
      </w:r>
      <w:r w:rsidR="009D5DC3">
        <w:rPr>
          <w:sz w:val="23"/>
          <w:szCs w:val="23"/>
        </w:rPr>
        <w:t xml:space="preserve">je  </w:t>
      </w:r>
      <w:r>
        <w:rPr>
          <w:sz w:val="23"/>
          <w:szCs w:val="23"/>
        </w:rPr>
        <w:t>za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nabavljenu imovinu i umanjena za obračun ispravka vrijednosti primjenom 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>propisanih stopa</w:t>
      </w:r>
      <w:r w:rsidR="00DB2395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razdoblje obračuna. </w:t>
      </w:r>
      <w:r w:rsidR="00CA5802">
        <w:rPr>
          <w:sz w:val="23"/>
          <w:szCs w:val="23"/>
        </w:rPr>
        <w:t xml:space="preserve"> </w:t>
      </w:r>
    </w:p>
    <w:p w:rsidR="009D5DC3" w:rsidRDefault="00DB2395" w:rsidP="00CA580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 </w:t>
      </w:r>
      <w:r w:rsidR="00CA5802">
        <w:rPr>
          <w:sz w:val="23"/>
          <w:szCs w:val="23"/>
        </w:rPr>
        <w:t xml:space="preserve"> računa vlasništva i odobrenje </w:t>
      </w:r>
      <w:r w:rsidR="0029304C">
        <w:rPr>
          <w:sz w:val="23"/>
          <w:szCs w:val="23"/>
        </w:rPr>
        <w:t xml:space="preserve">     </w:t>
      </w:r>
      <w:r w:rsidR="00CA5802">
        <w:rPr>
          <w:sz w:val="23"/>
          <w:szCs w:val="23"/>
        </w:rPr>
        <w:t>računa ispravka vrijednosti</w:t>
      </w:r>
      <w:r w:rsidR="00D76CB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.</w:t>
      </w:r>
      <w:r w:rsidR="00020649">
        <w:rPr>
          <w:sz w:val="23"/>
          <w:szCs w:val="23"/>
        </w:rPr>
        <w:t xml:space="preserve"> </w:t>
      </w:r>
    </w:p>
    <w:p w:rsidR="00581CF0" w:rsidRDefault="009D5DC3">
      <w:pPr>
        <w:ind w:left="360"/>
      </w:pPr>
      <w:r>
        <w:rPr>
          <w:sz w:val="23"/>
          <w:szCs w:val="23"/>
        </w:rPr>
        <w:t xml:space="preserve">                       </w:t>
      </w:r>
      <w:r w:rsidR="00D76CB2">
        <w:rPr>
          <w:sz w:val="23"/>
          <w:szCs w:val="23"/>
        </w:rPr>
        <w:t>U 20</w:t>
      </w:r>
      <w:r w:rsidR="00642344">
        <w:rPr>
          <w:sz w:val="23"/>
          <w:szCs w:val="23"/>
        </w:rPr>
        <w:t>23</w:t>
      </w:r>
      <w:r w:rsidR="00530511">
        <w:rPr>
          <w:sz w:val="23"/>
          <w:szCs w:val="23"/>
        </w:rPr>
        <w:t>.</w:t>
      </w:r>
      <w:r w:rsidR="00D76CB2">
        <w:rPr>
          <w:sz w:val="23"/>
          <w:szCs w:val="23"/>
        </w:rPr>
        <w:t xml:space="preserve"> godini nabavljeno je  sitnog inventara u iznosu od</w:t>
      </w:r>
      <w:r w:rsidR="00642344">
        <w:rPr>
          <w:sz w:val="23"/>
          <w:szCs w:val="23"/>
        </w:rPr>
        <w:t>4.300,17 eura</w:t>
      </w:r>
      <w:r w:rsidR="00D76CB2">
        <w:rPr>
          <w:sz w:val="23"/>
          <w:szCs w:val="23"/>
        </w:rPr>
        <w:t>.</w:t>
      </w:r>
      <w:r w:rsidR="0029304C">
        <w:rPr>
          <w:sz w:val="23"/>
          <w:szCs w:val="23"/>
        </w:rPr>
        <w:t xml:space="preserve"> Sitni inventar otpisan je jednokratno stavljanjem u upotrebu.</w:t>
      </w:r>
      <w:r w:rsidR="00B82786">
        <w:rPr>
          <w:sz w:val="23"/>
          <w:szCs w:val="23"/>
        </w:rPr>
        <w:t xml:space="preserve"> Vrijednost nefinancijske imovine pov</w:t>
      </w:r>
      <w:r w:rsidR="00B17447">
        <w:rPr>
          <w:sz w:val="23"/>
          <w:szCs w:val="23"/>
        </w:rPr>
        <w:t xml:space="preserve">ećana je za </w:t>
      </w:r>
      <w:r w:rsidR="00642344">
        <w:rPr>
          <w:sz w:val="23"/>
          <w:szCs w:val="23"/>
        </w:rPr>
        <w:t>80.116,16 eura</w:t>
      </w:r>
      <w:r w:rsidR="00B17447">
        <w:rPr>
          <w:sz w:val="23"/>
          <w:szCs w:val="23"/>
        </w:rPr>
        <w:t xml:space="preserve"> , od toga  knjige iznose</w:t>
      </w:r>
      <w:r w:rsidR="00777782">
        <w:rPr>
          <w:sz w:val="23"/>
          <w:szCs w:val="23"/>
        </w:rPr>
        <w:t xml:space="preserve"> 2.441,08 eura</w:t>
      </w:r>
      <w:r w:rsidR="00B17447">
        <w:rPr>
          <w:sz w:val="23"/>
          <w:szCs w:val="23"/>
        </w:rPr>
        <w:t xml:space="preserve"> </w:t>
      </w:r>
      <w:r w:rsidR="001A4FDC">
        <w:rPr>
          <w:sz w:val="23"/>
          <w:szCs w:val="23"/>
        </w:rPr>
        <w:t xml:space="preserve"> udžbenici iznose</w:t>
      </w:r>
      <w:r w:rsidR="00777782">
        <w:rPr>
          <w:sz w:val="23"/>
          <w:szCs w:val="23"/>
        </w:rPr>
        <w:t xml:space="preserve"> 29.472,53 eura</w:t>
      </w:r>
      <w:r w:rsidR="0055056E">
        <w:rPr>
          <w:sz w:val="23"/>
          <w:szCs w:val="23"/>
        </w:rPr>
        <w:t xml:space="preserve"> a opreme je </w:t>
      </w:r>
      <w:r w:rsidR="008F2EF7">
        <w:rPr>
          <w:sz w:val="23"/>
          <w:szCs w:val="23"/>
        </w:rPr>
        <w:t xml:space="preserve">nabavljeno u iznosu od </w:t>
      </w:r>
      <w:r w:rsidR="00777782">
        <w:rPr>
          <w:sz w:val="23"/>
          <w:szCs w:val="23"/>
        </w:rPr>
        <w:t>12.051,55eura</w:t>
      </w:r>
      <w:r w:rsidR="0055056E">
        <w:rPr>
          <w:sz w:val="23"/>
          <w:szCs w:val="23"/>
        </w:rPr>
        <w:t>.</w:t>
      </w:r>
    </w:p>
    <w:p w:rsidR="00A06E42" w:rsidRDefault="00A06E42">
      <w:pPr>
        <w:ind w:left="360"/>
      </w:pPr>
    </w:p>
    <w:p w:rsidR="00D53B64" w:rsidRDefault="00D53B64">
      <w:pPr>
        <w:ind w:left="360"/>
      </w:pPr>
      <w:r>
        <w:t xml:space="preserve">Novac u banci i blagajni u iznosu od </w:t>
      </w:r>
      <w:r w:rsidR="00777782">
        <w:t>69. 632,25 eura</w:t>
      </w:r>
      <w:r>
        <w:t xml:space="preserve"> odgovara stanju na dan 31.12.20</w:t>
      </w:r>
      <w:r w:rsidR="00777782">
        <w:t>23</w:t>
      </w:r>
      <w:r>
        <w:t>. godine žiroračunu škole.</w:t>
      </w:r>
    </w:p>
    <w:p w:rsidR="00316545" w:rsidRDefault="00130246">
      <w:pPr>
        <w:ind w:left="360"/>
      </w:pPr>
      <w:r>
        <w:t>Ob</w:t>
      </w:r>
      <w:r w:rsidR="00316545">
        <w:t>veze za rashode poslovan</w:t>
      </w:r>
      <w:r w:rsidR="008F2EF7">
        <w:t xml:space="preserve">ja u iznosu od </w:t>
      </w:r>
      <w:r w:rsidR="00777782">
        <w:t>145.101,07 eura</w:t>
      </w:r>
      <w:r w:rsidR="00316545">
        <w:t xml:space="preserve"> odnose se na ne</w:t>
      </w:r>
      <w:r>
        <w:t>plaćene račune                           zbog nedoznačenih sredstava od osnivača</w:t>
      </w:r>
      <w:r w:rsidR="00777782">
        <w:t xml:space="preserve"> do 31.12.2023</w:t>
      </w:r>
      <w:r w:rsidR="00316545">
        <w:t>. godine</w:t>
      </w:r>
      <w:r w:rsidR="0055056E">
        <w:t xml:space="preserve"> jednim dijelom a drugi dio je</w:t>
      </w:r>
      <w:r>
        <w:t xml:space="preserve"> sta</w:t>
      </w:r>
      <w:r w:rsidR="0055056E">
        <w:t>nje nedospjelih obveza  na kraju izvještajnog razdoblja.</w:t>
      </w:r>
    </w:p>
    <w:p w:rsidR="003D322C" w:rsidRDefault="003D322C">
      <w:pPr>
        <w:ind w:left="360"/>
      </w:pPr>
    </w:p>
    <w:p w:rsidR="003D322C" w:rsidRDefault="003B5E90" w:rsidP="00871121">
      <w:r>
        <w:t xml:space="preserve">      </w:t>
      </w:r>
      <w:r w:rsidR="00020649">
        <w:t>Obveze za povrat u proračun</w:t>
      </w:r>
      <w:r w:rsidR="00437354">
        <w:t xml:space="preserve"> </w:t>
      </w:r>
      <w:r w:rsidR="00777782">
        <w:t xml:space="preserve"> kao višak prihoda za 2023</w:t>
      </w:r>
      <w:r>
        <w:t xml:space="preserve">.g. nemamo </w:t>
      </w:r>
      <w:r w:rsidR="00437354">
        <w:t xml:space="preserve"> </w:t>
      </w:r>
      <w:r w:rsidR="00777782">
        <w:t>0 eura</w:t>
      </w:r>
      <w:r w:rsidR="00020649">
        <w:t>.</w:t>
      </w:r>
    </w:p>
    <w:p w:rsidR="008809F7" w:rsidRDefault="008809F7" w:rsidP="00871121"/>
    <w:p w:rsidR="003D322C" w:rsidRPr="008809F7" w:rsidRDefault="008809F7" w:rsidP="008809F7">
      <w:pPr>
        <w:pStyle w:val="Odlomakpopisa"/>
        <w:ind w:left="360"/>
        <w:rPr>
          <w:b/>
        </w:rPr>
      </w:pPr>
      <w:r>
        <w:rPr>
          <w:b/>
        </w:rPr>
        <w:t xml:space="preserve">3.   </w:t>
      </w:r>
      <w:r w:rsidRPr="008809F7">
        <w:rPr>
          <w:b/>
        </w:rPr>
        <w:t>P-VRIO</w:t>
      </w:r>
      <w:r>
        <w:rPr>
          <w:b/>
        </w:rPr>
        <w:t xml:space="preserve">  </w:t>
      </w:r>
      <w:r>
        <w:rPr>
          <w:b/>
        </w:rPr>
        <w:tab/>
      </w:r>
    </w:p>
    <w:p w:rsidR="003D322C" w:rsidRDefault="003D322C" w:rsidP="003D322C">
      <w:r>
        <w:rPr>
          <w:b/>
        </w:rPr>
        <w:t xml:space="preserve">        </w:t>
      </w:r>
      <w:r w:rsidRPr="003D322C">
        <w:t>Kroz P-VRIO</w:t>
      </w:r>
      <w:r>
        <w:t xml:space="preserve"> iskazano povećanje za dobivenu imovinu a isto iskazano i smanjenje  u</w:t>
      </w:r>
    </w:p>
    <w:p w:rsidR="003D322C" w:rsidRPr="003D322C" w:rsidRDefault="003D322C" w:rsidP="003D322C">
      <w:r>
        <w:t xml:space="preserve">        vrijednosti i obujmu imovine za otpisanu imovinu.</w:t>
      </w:r>
    </w:p>
    <w:p w:rsidR="00D76CB2" w:rsidRPr="00D76CB2" w:rsidRDefault="00D76CB2" w:rsidP="00D76CB2">
      <w:pPr>
        <w:pStyle w:val="Default"/>
        <w:rPr>
          <w:sz w:val="23"/>
          <w:szCs w:val="23"/>
        </w:rPr>
      </w:pPr>
    </w:p>
    <w:p w:rsidR="00A06E42" w:rsidRDefault="008809F7" w:rsidP="008809F7">
      <w:pPr>
        <w:pStyle w:val="Defaul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06E42" w:rsidRPr="006E43C1">
        <w:rPr>
          <w:b/>
          <w:sz w:val="28"/>
          <w:szCs w:val="28"/>
        </w:rPr>
        <w:t>RAS FUNKCIJSKI</w:t>
      </w:r>
    </w:p>
    <w:p w:rsidR="003D322C" w:rsidRPr="00A06E42" w:rsidRDefault="003D322C" w:rsidP="003D322C">
      <w:pPr>
        <w:pStyle w:val="Default"/>
        <w:rPr>
          <w:sz w:val="28"/>
          <w:szCs w:val="28"/>
        </w:rPr>
      </w:pPr>
    </w:p>
    <w:p w:rsidR="00D76CB2" w:rsidRDefault="007202A4" w:rsidP="009D5DC3">
      <w:pPr>
        <w:pStyle w:val="Default"/>
        <w:ind w:left="345"/>
        <w:rPr>
          <w:sz w:val="23"/>
          <w:szCs w:val="23"/>
        </w:rPr>
      </w:pPr>
      <w:r>
        <w:rPr>
          <w:sz w:val="23"/>
          <w:szCs w:val="23"/>
        </w:rPr>
        <w:t>ŠIFRA  0912</w:t>
      </w:r>
      <w:r w:rsidR="00D76CB2">
        <w:rPr>
          <w:sz w:val="23"/>
          <w:szCs w:val="23"/>
        </w:rPr>
        <w:t xml:space="preserve"> u iznosu od </w:t>
      </w:r>
      <w:r w:rsidR="00871121">
        <w:rPr>
          <w:sz w:val="23"/>
          <w:szCs w:val="23"/>
        </w:rPr>
        <w:t>2.386.493,47 eura</w:t>
      </w:r>
      <w:r w:rsidR="00D76CB2">
        <w:rPr>
          <w:sz w:val="23"/>
          <w:szCs w:val="23"/>
        </w:rPr>
        <w:t xml:space="preserve"> odnosi se na ukupne rashode škole u sklopu funkcije </w:t>
      </w:r>
      <w:r w:rsidR="009D5DC3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Obrazovanje ( izdvojen je iznos od</w:t>
      </w:r>
      <w:r w:rsidR="00871121">
        <w:rPr>
          <w:sz w:val="23"/>
          <w:szCs w:val="23"/>
        </w:rPr>
        <w:t xml:space="preserve"> 187.992,15 eura</w:t>
      </w:r>
      <w:r w:rsidR="00D76CB2">
        <w:rPr>
          <w:sz w:val="23"/>
          <w:szCs w:val="23"/>
        </w:rPr>
        <w:t xml:space="preserve"> i odnosi se na troškove prehrane) </w:t>
      </w: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9D5DC3" w:rsidP="00D76CB2">
      <w:pPr>
        <w:pStyle w:val="Default"/>
        <w:rPr>
          <w:sz w:val="28"/>
          <w:szCs w:val="28"/>
        </w:rPr>
      </w:pPr>
      <w:r w:rsidRPr="006E43C1">
        <w:rPr>
          <w:b/>
          <w:sz w:val="28"/>
          <w:szCs w:val="28"/>
        </w:rPr>
        <w:t xml:space="preserve">     </w:t>
      </w:r>
      <w:r w:rsidR="003D322C">
        <w:rPr>
          <w:b/>
          <w:sz w:val="28"/>
          <w:szCs w:val="28"/>
        </w:rPr>
        <w:t xml:space="preserve"> 5</w:t>
      </w:r>
      <w:r w:rsidR="006E43C1" w:rsidRPr="006E43C1">
        <w:rPr>
          <w:b/>
          <w:sz w:val="28"/>
          <w:szCs w:val="28"/>
        </w:rPr>
        <w:t>.</w:t>
      </w:r>
      <w:r w:rsidR="00FA7244" w:rsidRPr="006E43C1">
        <w:rPr>
          <w:b/>
          <w:sz w:val="28"/>
          <w:szCs w:val="28"/>
        </w:rPr>
        <w:t>OBRAZAC</w:t>
      </w:r>
      <w:r w:rsidR="00FA7244" w:rsidRPr="007F79E7">
        <w:rPr>
          <w:b/>
          <w:sz w:val="28"/>
          <w:szCs w:val="28"/>
        </w:rPr>
        <w:t xml:space="preserve"> OBVEZE</w:t>
      </w:r>
    </w:p>
    <w:p w:rsidR="00FA7244" w:rsidRDefault="007202A4" w:rsidP="00720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7244">
        <w:rPr>
          <w:sz w:val="22"/>
          <w:szCs w:val="22"/>
        </w:rPr>
        <w:t xml:space="preserve">  Obveze za rashode poslovanja u ukupnom iznosu od </w:t>
      </w:r>
      <w:r w:rsidR="00777782">
        <w:rPr>
          <w:sz w:val="22"/>
          <w:szCs w:val="22"/>
        </w:rPr>
        <w:t>145.101,07 eura</w:t>
      </w:r>
      <w:r>
        <w:rPr>
          <w:sz w:val="22"/>
          <w:szCs w:val="22"/>
        </w:rPr>
        <w:t xml:space="preserve">  nepodmirene uglavnom</w:t>
      </w:r>
      <w:r w:rsidR="00FA7244">
        <w:rPr>
          <w:sz w:val="22"/>
          <w:szCs w:val="22"/>
        </w:rPr>
        <w:t xml:space="preserve"> </w:t>
      </w:r>
      <w:r w:rsidR="009D5D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FA7244">
        <w:rPr>
          <w:sz w:val="22"/>
          <w:szCs w:val="22"/>
        </w:rPr>
        <w:t xml:space="preserve"> </w:t>
      </w:r>
    </w:p>
    <w:p w:rsidR="00FA7244" w:rsidRDefault="007202A4" w:rsidP="00D76C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se odnose na obračunsko razdoblje .</w:t>
      </w:r>
    </w:p>
    <w:p w:rsidR="00130246" w:rsidRDefault="00130246" w:rsidP="00D76CB2">
      <w:pPr>
        <w:pStyle w:val="Default"/>
        <w:rPr>
          <w:sz w:val="22"/>
          <w:szCs w:val="22"/>
        </w:rPr>
      </w:pPr>
    </w:p>
    <w:p w:rsidR="0054520C" w:rsidRPr="00FA7244" w:rsidRDefault="0054520C" w:rsidP="00D76CB2">
      <w:pPr>
        <w:pStyle w:val="Default"/>
        <w:rPr>
          <w:sz w:val="22"/>
          <w:szCs w:val="22"/>
        </w:rPr>
      </w:pPr>
    </w:p>
    <w:p w:rsidR="00D12479" w:rsidRDefault="00D12479">
      <w:pPr>
        <w:rPr>
          <w:sz w:val="22"/>
          <w:szCs w:val="22"/>
        </w:rPr>
      </w:pPr>
    </w:p>
    <w:p w:rsidR="00FA7244" w:rsidRDefault="009D5DC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02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FA7244">
        <w:rPr>
          <w:sz w:val="22"/>
          <w:szCs w:val="22"/>
        </w:rPr>
        <w:t>U Zagrebu,</w:t>
      </w:r>
      <w:r w:rsidR="003B5E90">
        <w:rPr>
          <w:sz w:val="22"/>
          <w:szCs w:val="22"/>
        </w:rPr>
        <w:t xml:space="preserve">  31.0</w:t>
      </w:r>
      <w:r w:rsidR="007F79E7">
        <w:rPr>
          <w:sz w:val="22"/>
          <w:szCs w:val="22"/>
        </w:rPr>
        <w:t>1</w:t>
      </w:r>
      <w:r w:rsidR="007202A4">
        <w:rPr>
          <w:sz w:val="22"/>
          <w:szCs w:val="22"/>
        </w:rPr>
        <w:t xml:space="preserve">. </w:t>
      </w:r>
      <w:r w:rsidR="00FA7244">
        <w:rPr>
          <w:sz w:val="22"/>
          <w:szCs w:val="22"/>
        </w:rPr>
        <w:t>20</w:t>
      </w:r>
      <w:r w:rsidR="00437354">
        <w:rPr>
          <w:sz w:val="22"/>
          <w:szCs w:val="22"/>
        </w:rPr>
        <w:t>2</w:t>
      </w:r>
      <w:r w:rsidR="00777782">
        <w:rPr>
          <w:sz w:val="22"/>
          <w:szCs w:val="22"/>
        </w:rPr>
        <w:t>4</w:t>
      </w:r>
      <w:r w:rsidR="00FA7244">
        <w:rPr>
          <w:sz w:val="22"/>
          <w:szCs w:val="22"/>
        </w:rPr>
        <w:t>.</w:t>
      </w:r>
    </w:p>
    <w:p w:rsidR="00FA7244" w:rsidRPr="00FA7244" w:rsidRDefault="00FA7244">
      <w:pPr>
        <w:rPr>
          <w:sz w:val="22"/>
          <w:szCs w:val="22"/>
        </w:rPr>
      </w:pPr>
    </w:p>
    <w:p w:rsidR="00D12479" w:rsidRDefault="00D53B64">
      <w:pPr>
        <w:ind w:left="360"/>
      </w:pPr>
      <w:r>
        <w:t xml:space="preserve">                                                                                                                 </w:t>
      </w:r>
      <w:r w:rsidR="00D12479">
        <w:t xml:space="preserve"> Ravnate</w:t>
      </w:r>
      <w:r w:rsidR="00FE789C">
        <w:t>lj</w:t>
      </w:r>
    </w:p>
    <w:p w:rsidR="00D12479" w:rsidRDefault="00D12479">
      <w:pPr>
        <w:ind w:left="360"/>
      </w:pPr>
    </w:p>
    <w:p w:rsidR="00D12479" w:rsidRDefault="00FE789C" w:rsidP="00FE789C">
      <w:pPr>
        <w:tabs>
          <w:tab w:val="left" w:pos="6645"/>
        </w:tabs>
        <w:ind w:left="360"/>
      </w:pPr>
      <w:r>
        <w:tab/>
        <w:t xml:space="preserve">     V</w:t>
      </w:r>
      <w:r w:rsidR="00E12932">
        <w:t>eljko Kordić</w:t>
      </w:r>
    </w:p>
    <w:p w:rsidR="00D12479" w:rsidRDefault="00D12479"/>
    <w:p w:rsidR="00D12479" w:rsidRDefault="00D12479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DE" w:rsidRDefault="00C167DE" w:rsidP="003E7914">
      <w:r>
        <w:separator/>
      </w:r>
    </w:p>
  </w:endnote>
  <w:endnote w:type="continuationSeparator" w:id="1">
    <w:p w:rsidR="00C167DE" w:rsidRDefault="00C167DE" w:rsidP="003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DE" w:rsidRDefault="00C167DE" w:rsidP="003E7914">
      <w:r>
        <w:separator/>
      </w:r>
    </w:p>
  </w:footnote>
  <w:footnote w:type="continuationSeparator" w:id="1">
    <w:p w:rsidR="00C167DE" w:rsidRDefault="00C167DE" w:rsidP="003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14" w:rsidRDefault="003E791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854B3F"/>
    <w:multiLevelType w:val="hybridMultilevel"/>
    <w:tmpl w:val="03FAE30C"/>
    <w:lvl w:ilvl="0" w:tplc="CF86F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CA"/>
    <w:rsid w:val="00020649"/>
    <w:rsid w:val="00087E5C"/>
    <w:rsid w:val="00096D79"/>
    <w:rsid w:val="000E08B8"/>
    <w:rsid w:val="001025FB"/>
    <w:rsid w:val="0010432F"/>
    <w:rsid w:val="0012082F"/>
    <w:rsid w:val="00125301"/>
    <w:rsid w:val="0012573D"/>
    <w:rsid w:val="00130246"/>
    <w:rsid w:val="001336AB"/>
    <w:rsid w:val="00142229"/>
    <w:rsid w:val="001A4FDC"/>
    <w:rsid w:val="001A64E8"/>
    <w:rsid w:val="001B0E1E"/>
    <w:rsid w:val="001B4DF8"/>
    <w:rsid w:val="001C1423"/>
    <w:rsid w:val="002041C3"/>
    <w:rsid w:val="00223120"/>
    <w:rsid w:val="002461ED"/>
    <w:rsid w:val="00266F07"/>
    <w:rsid w:val="00266F89"/>
    <w:rsid w:val="00273E4C"/>
    <w:rsid w:val="00276314"/>
    <w:rsid w:val="0029304C"/>
    <w:rsid w:val="002B54FF"/>
    <w:rsid w:val="002B6C48"/>
    <w:rsid w:val="002D6B17"/>
    <w:rsid w:val="002D79CE"/>
    <w:rsid w:val="002E0C1B"/>
    <w:rsid w:val="00302BBB"/>
    <w:rsid w:val="00310717"/>
    <w:rsid w:val="00316545"/>
    <w:rsid w:val="003173C2"/>
    <w:rsid w:val="00321D75"/>
    <w:rsid w:val="003539C7"/>
    <w:rsid w:val="0036060F"/>
    <w:rsid w:val="0037324C"/>
    <w:rsid w:val="0038328B"/>
    <w:rsid w:val="00384CC9"/>
    <w:rsid w:val="003A454F"/>
    <w:rsid w:val="003B1F8B"/>
    <w:rsid w:val="003B5E90"/>
    <w:rsid w:val="003B6767"/>
    <w:rsid w:val="003C49ED"/>
    <w:rsid w:val="003D1A53"/>
    <w:rsid w:val="003D322C"/>
    <w:rsid w:val="003E7248"/>
    <w:rsid w:val="003E7914"/>
    <w:rsid w:val="003F54CA"/>
    <w:rsid w:val="00401FBF"/>
    <w:rsid w:val="00405B5A"/>
    <w:rsid w:val="0041251C"/>
    <w:rsid w:val="00437354"/>
    <w:rsid w:val="004536B7"/>
    <w:rsid w:val="00462C44"/>
    <w:rsid w:val="00484CB6"/>
    <w:rsid w:val="004A54FD"/>
    <w:rsid w:val="004D535C"/>
    <w:rsid w:val="004F5635"/>
    <w:rsid w:val="00514A01"/>
    <w:rsid w:val="00524014"/>
    <w:rsid w:val="00530511"/>
    <w:rsid w:val="00534640"/>
    <w:rsid w:val="00540F82"/>
    <w:rsid w:val="00541199"/>
    <w:rsid w:val="0054520C"/>
    <w:rsid w:val="0055056E"/>
    <w:rsid w:val="00553BCC"/>
    <w:rsid w:val="00560634"/>
    <w:rsid w:val="00581CF0"/>
    <w:rsid w:val="00591CB1"/>
    <w:rsid w:val="005A5B8F"/>
    <w:rsid w:val="005C1BCB"/>
    <w:rsid w:val="005F11AB"/>
    <w:rsid w:val="00631696"/>
    <w:rsid w:val="0063476F"/>
    <w:rsid w:val="00642344"/>
    <w:rsid w:val="00665AC8"/>
    <w:rsid w:val="00667E52"/>
    <w:rsid w:val="006B68B1"/>
    <w:rsid w:val="006C79E3"/>
    <w:rsid w:val="006E43C1"/>
    <w:rsid w:val="007037D5"/>
    <w:rsid w:val="007202A4"/>
    <w:rsid w:val="007236AE"/>
    <w:rsid w:val="00765500"/>
    <w:rsid w:val="00777782"/>
    <w:rsid w:val="007A668C"/>
    <w:rsid w:val="007C2473"/>
    <w:rsid w:val="007E54AC"/>
    <w:rsid w:val="007F79E7"/>
    <w:rsid w:val="00805719"/>
    <w:rsid w:val="00807E59"/>
    <w:rsid w:val="00813C4C"/>
    <w:rsid w:val="0082002F"/>
    <w:rsid w:val="00831E63"/>
    <w:rsid w:val="00833248"/>
    <w:rsid w:val="0085291D"/>
    <w:rsid w:val="0086181A"/>
    <w:rsid w:val="00871121"/>
    <w:rsid w:val="008809F7"/>
    <w:rsid w:val="008B05F0"/>
    <w:rsid w:val="008B6424"/>
    <w:rsid w:val="008D1038"/>
    <w:rsid w:val="008F2EF7"/>
    <w:rsid w:val="00947DB0"/>
    <w:rsid w:val="009624ED"/>
    <w:rsid w:val="00977E7D"/>
    <w:rsid w:val="009D138C"/>
    <w:rsid w:val="009D5DC3"/>
    <w:rsid w:val="009E1D1D"/>
    <w:rsid w:val="009F2296"/>
    <w:rsid w:val="00A008DA"/>
    <w:rsid w:val="00A06E42"/>
    <w:rsid w:val="00A1034E"/>
    <w:rsid w:val="00A17FBA"/>
    <w:rsid w:val="00A31A2F"/>
    <w:rsid w:val="00A4718E"/>
    <w:rsid w:val="00A6783F"/>
    <w:rsid w:val="00A91575"/>
    <w:rsid w:val="00AA284A"/>
    <w:rsid w:val="00AA5A76"/>
    <w:rsid w:val="00AA5E47"/>
    <w:rsid w:val="00AC6817"/>
    <w:rsid w:val="00AE11AA"/>
    <w:rsid w:val="00B17447"/>
    <w:rsid w:val="00B45163"/>
    <w:rsid w:val="00B67414"/>
    <w:rsid w:val="00B82786"/>
    <w:rsid w:val="00BB66ED"/>
    <w:rsid w:val="00BC62CA"/>
    <w:rsid w:val="00BD394B"/>
    <w:rsid w:val="00BE3606"/>
    <w:rsid w:val="00BF0894"/>
    <w:rsid w:val="00C06E84"/>
    <w:rsid w:val="00C07AD4"/>
    <w:rsid w:val="00C16281"/>
    <w:rsid w:val="00C167DE"/>
    <w:rsid w:val="00C20006"/>
    <w:rsid w:val="00C5188C"/>
    <w:rsid w:val="00C52F13"/>
    <w:rsid w:val="00C75F4D"/>
    <w:rsid w:val="00CA5802"/>
    <w:rsid w:val="00CD2736"/>
    <w:rsid w:val="00CF1143"/>
    <w:rsid w:val="00CF2570"/>
    <w:rsid w:val="00D04942"/>
    <w:rsid w:val="00D12479"/>
    <w:rsid w:val="00D128A0"/>
    <w:rsid w:val="00D46C2C"/>
    <w:rsid w:val="00D51ABE"/>
    <w:rsid w:val="00D5267B"/>
    <w:rsid w:val="00D53B64"/>
    <w:rsid w:val="00D552A9"/>
    <w:rsid w:val="00D625B5"/>
    <w:rsid w:val="00D76CB2"/>
    <w:rsid w:val="00D80942"/>
    <w:rsid w:val="00D82EEF"/>
    <w:rsid w:val="00D94D32"/>
    <w:rsid w:val="00DB2395"/>
    <w:rsid w:val="00DC1CD8"/>
    <w:rsid w:val="00DD4217"/>
    <w:rsid w:val="00DE2B70"/>
    <w:rsid w:val="00E12932"/>
    <w:rsid w:val="00E13F75"/>
    <w:rsid w:val="00E461C1"/>
    <w:rsid w:val="00E468E2"/>
    <w:rsid w:val="00EA02EC"/>
    <w:rsid w:val="00EB14E3"/>
    <w:rsid w:val="00EF6C0F"/>
    <w:rsid w:val="00F30DCC"/>
    <w:rsid w:val="00F33870"/>
    <w:rsid w:val="00F40D3B"/>
    <w:rsid w:val="00F5192A"/>
    <w:rsid w:val="00F6101A"/>
    <w:rsid w:val="00F65AC0"/>
    <w:rsid w:val="00F86EE0"/>
    <w:rsid w:val="00FA7244"/>
    <w:rsid w:val="00FB44E4"/>
    <w:rsid w:val="00FE2AAB"/>
    <w:rsid w:val="00FE789C"/>
    <w:rsid w:val="00FF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Tijeloteksta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2B6C48"/>
    <w:pPr>
      <w:spacing w:after="120"/>
    </w:pPr>
  </w:style>
  <w:style w:type="paragraph" w:styleId="Popis">
    <w:name w:val="List"/>
    <w:basedOn w:val="Tijeloteksta"/>
    <w:rsid w:val="002B6C48"/>
    <w:rPr>
      <w:rFonts w:cs="Mangal"/>
    </w:rPr>
  </w:style>
  <w:style w:type="paragraph" w:styleId="Opisslike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7914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791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obrazac PR-RAS</vt:lpstr>
      <vt:lpstr>Bilješke uz obrazac PR-RAS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Windows korisnik</cp:lastModifiedBy>
  <cp:revision>12</cp:revision>
  <cp:lastPrinted>2024-01-31T13:55:00Z</cp:lastPrinted>
  <dcterms:created xsi:type="dcterms:W3CDTF">2024-01-31T11:48:00Z</dcterms:created>
  <dcterms:modified xsi:type="dcterms:W3CDTF">2024-01-31T13:57:00Z</dcterms:modified>
</cp:coreProperties>
</file>